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E7" w:rsidRPr="00D96F6A" w:rsidRDefault="008311E7" w:rsidP="008311E7">
      <w:pPr>
        <w:snapToGrid w:val="0"/>
        <w:spacing w:line="560" w:lineRule="exact"/>
        <w:jc w:val="center"/>
        <w:rPr>
          <w:rFonts w:ascii="仿宋_GB2312" w:eastAsia="仿宋_GB2312" w:hAnsi="Calibri"/>
          <w:b/>
          <w:color w:val="000000"/>
          <w:sz w:val="44"/>
          <w:szCs w:val="36"/>
        </w:rPr>
      </w:pPr>
      <w:bookmarkStart w:id="0" w:name="_GoBack"/>
      <w:bookmarkEnd w:id="0"/>
      <w:r w:rsidRPr="00D96F6A">
        <w:rPr>
          <w:rFonts w:ascii="仿宋_GB2312" w:eastAsia="仿宋_GB2312" w:hAnsi="Calibri" w:hint="eastAsia"/>
          <w:b/>
          <w:color w:val="000000"/>
          <w:sz w:val="44"/>
          <w:szCs w:val="36"/>
        </w:rPr>
        <w:t>“互联网+”大学生创新创业大赛项目</w:t>
      </w:r>
      <w:r w:rsidR="00BB68D4">
        <w:rPr>
          <w:rFonts w:ascii="仿宋_GB2312" w:eastAsia="仿宋_GB2312" w:hAnsi="Calibri" w:hint="eastAsia"/>
          <w:b/>
          <w:color w:val="000000"/>
          <w:sz w:val="44"/>
          <w:szCs w:val="36"/>
        </w:rPr>
        <w:t>遴选</w:t>
      </w:r>
      <w:r w:rsidR="00D96F6A">
        <w:rPr>
          <w:rFonts w:ascii="仿宋_GB2312" w:eastAsia="仿宋_GB2312" w:hAnsi="Calibri" w:hint="eastAsia"/>
          <w:b/>
          <w:color w:val="000000"/>
          <w:sz w:val="44"/>
          <w:szCs w:val="36"/>
        </w:rPr>
        <w:t>及</w:t>
      </w:r>
      <w:r w:rsidRPr="00D96F6A">
        <w:rPr>
          <w:rFonts w:ascii="仿宋_GB2312" w:eastAsia="仿宋_GB2312" w:hAnsi="Calibri" w:hint="eastAsia"/>
          <w:b/>
          <w:color w:val="000000"/>
          <w:sz w:val="44"/>
          <w:szCs w:val="36"/>
        </w:rPr>
        <w:t>培育</w:t>
      </w:r>
      <w:r w:rsidR="006D37E5">
        <w:rPr>
          <w:rFonts w:ascii="仿宋_GB2312" w:eastAsia="仿宋_GB2312" w:hAnsi="Calibri" w:hint="eastAsia"/>
          <w:b/>
          <w:color w:val="000000"/>
          <w:sz w:val="44"/>
          <w:szCs w:val="36"/>
        </w:rPr>
        <w:t>工作</w:t>
      </w:r>
      <w:r w:rsidRPr="00D96F6A">
        <w:rPr>
          <w:rFonts w:ascii="仿宋_GB2312" w:eastAsia="仿宋_GB2312" w:hAnsi="Calibri" w:hint="eastAsia"/>
          <w:b/>
          <w:color w:val="000000"/>
          <w:sz w:val="44"/>
          <w:szCs w:val="36"/>
        </w:rPr>
        <w:t>指引</w:t>
      </w:r>
    </w:p>
    <w:p w:rsidR="008F17FE" w:rsidRDefault="008F17FE" w:rsidP="008311E7">
      <w:pPr>
        <w:snapToGrid w:val="0"/>
        <w:spacing w:line="560" w:lineRule="exact"/>
        <w:ind w:firstLine="720"/>
        <w:rPr>
          <w:rFonts w:ascii="仿宋_GB2312" w:eastAsia="仿宋_GB2312" w:hAnsi="黑体"/>
          <w:color w:val="000000"/>
          <w:sz w:val="32"/>
          <w:szCs w:val="32"/>
        </w:rPr>
      </w:pPr>
      <w:r>
        <w:rPr>
          <w:rFonts w:ascii="仿宋_GB2312" w:eastAsia="仿宋_GB2312" w:hAnsi="Calibri"/>
          <w:color w:val="000000"/>
          <w:sz w:val="32"/>
          <w:szCs w:val="32"/>
        </w:rPr>
        <w:t>本指引旨在帮助各培养单位</w:t>
      </w:r>
      <w:r w:rsidR="00BB68D4">
        <w:rPr>
          <w:rFonts w:ascii="仿宋_GB2312" w:eastAsia="仿宋_GB2312" w:hAnsi="Calibri"/>
          <w:color w:val="000000"/>
          <w:sz w:val="32"/>
          <w:szCs w:val="32"/>
        </w:rPr>
        <w:t>遴选</w:t>
      </w:r>
      <w:r>
        <w:rPr>
          <w:rFonts w:ascii="仿宋_GB2312" w:eastAsia="仿宋_GB2312" w:hAnsi="Calibri"/>
          <w:color w:val="000000"/>
          <w:sz w:val="32"/>
          <w:szCs w:val="32"/>
        </w:rPr>
        <w:t>和培育</w:t>
      </w:r>
      <w:r>
        <w:rPr>
          <w:rFonts w:ascii="仿宋_GB2312" w:eastAsia="仿宋_GB2312" w:hAnsi="Calibri" w:hint="eastAsia"/>
          <w:color w:val="000000"/>
          <w:sz w:val="32"/>
          <w:szCs w:val="32"/>
        </w:rPr>
        <w:t>大学生创新创业项目，包括</w:t>
      </w:r>
      <w:r w:rsidRPr="006D37E5">
        <w:rPr>
          <w:rFonts w:ascii="仿宋_GB2312" w:eastAsia="仿宋_GB2312" w:hAnsi="黑体" w:hint="eastAsia"/>
          <w:b/>
          <w:color w:val="000000"/>
          <w:sz w:val="32"/>
          <w:szCs w:val="32"/>
        </w:rPr>
        <w:t>参赛要求和评审标准、往届优秀作品、培育建议</w:t>
      </w:r>
      <w:r>
        <w:rPr>
          <w:rFonts w:ascii="仿宋_GB2312" w:eastAsia="仿宋_GB2312" w:hAnsi="黑体" w:hint="eastAsia"/>
          <w:color w:val="000000"/>
          <w:sz w:val="32"/>
          <w:szCs w:val="32"/>
        </w:rPr>
        <w:t>等</w:t>
      </w:r>
      <w:r w:rsidR="00A03C42">
        <w:rPr>
          <w:rFonts w:ascii="仿宋_GB2312" w:eastAsia="仿宋_GB2312" w:hAnsi="黑体" w:hint="eastAsia"/>
          <w:color w:val="000000"/>
          <w:sz w:val="32"/>
          <w:szCs w:val="32"/>
        </w:rPr>
        <w:t>三部分内容</w:t>
      </w:r>
      <w:r>
        <w:rPr>
          <w:rFonts w:ascii="仿宋_GB2312" w:eastAsia="仿宋_GB2312" w:hAnsi="黑体" w:hint="eastAsia"/>
          <w:color w:val="000000"/>
          <w:sz w:val="32"/>
          <w:szCs w:val="32"/>
        </w:rPr>
        <w:t>。</w:t>
      </w:r>
    </w:p>
    <w:p w:rsidR="008F17FE" w:rsidRPr="00A03C42" w:rsidRDefault="008F17FE" w:rsidP="008311E7">
      <w:pPr>
        <w:snapToGrid w:val="0"/>
        <w:spacing w:line="560" w:lineRule="exact"/>
        <w:ind w:firstLine="720"/>
        <w:rPr>
          <w:rFonts w:ascii="仿宋_GB2312" w:eastAsia="仿宋_GB2312" w:hAnsi="黑体"/>
          <w:color w:val="000000"/>
          <w:sz w:val="32"/>
          <w:szCs w:val="32"/>
        </w:rPr>
      </w:pPr>
    </w:p>
    <w:p w:rsidR="008F17FE" w:rsidRPr="008F17FE" w:rsidRDefault="008F17FE" w:rsidP="008F17FE">
      <w:pPr>
        <w:snapToGrid w:val="0"/>
        <w:spacing w:line="560" w:lineRule="exact"/>
        <w:ind w:firstLine="720"/>
        <w:jc w:val="center"/>
        <w:rPr>
          <w:rFonts w:ascii="仿宋_GB2312" w:eastAsia="仿宋_GB2312" w:hAnsi="Calibri"/>
          <w:b/>
          <w:color w:val="000000"/>
          <w:sz w:val="32"/>
          <w:szCs w:val="32"/>
        </w:rPr>
      </w:pPr>
      <w:r w:rsidRPr="008F17FE">
        <w:rPr>
          <w:rFonts w:ascii="仿宋_GB2312" w:eastAsia="仿宋_GB2312" w:hAnsi="黑体" w:hint="eastAsia"/>
          <w:b/>
          <w:color w:val="000000"/>
          <w:sz w:val="32"/>
          <w:szCs w:val="32"/>
        </w:rPr>
        <w:t>第一部分 参赛要求和评审标准</w:t>
      </w:r>
    </w:p>
    <w:p w:rsidR="008311E7" w:rsidRPr="00D96F6A" w:rsidRDefault="008311E7" w:rsidP="008311E7">
      <w:pPr>
        <w:snapToGrid w:val="0"/>
        <w:spacing w:line="560" w:lineRule="exact"/>
        <w:ind w:firstLine="720"/>
        <w:rPr>
          <w:rFonts w:ascii="仿宋_GB2312" w:eastAsia="仿宋_GB2312" w:hAnsi="黑体"/>
          <w:color w:val="000000"/>
          <w:sz w:val="32"/>
          <w:szCs w:val="32"/>
        </w:rPr>
      </w:pPr>
      <w:r w:rsidRPr="00D96F6A">
        <w:rPr>
          <w:rFonts w:ascii="仿宋_GB2312" w:eastAsia="仿宋_GB2312" w:hAnsi="Calibri" w:hint="eastAsia"/>
          <w:color w:val="000000"/>
          <w:sz w:val="32"/>
          <w:szCs w:val="32"/>
        </w:rPr>
        <w:t>“互联网+”大学生创新创业大赛下设若干赛道，</w:t>
      </w:r>
      <w:r w:rsidR="00D96F6A" w:rsidRPr="00D96F6A">
        <w:rPr>
          <w:rFonts w:ascii="仿宋_GB2312" w:eastAsia="仿宋_GB2312" w:hAnsi="Calibri" w:hint="eastAsia"/>
          <w:color w:val="000000"/>
          <w:sz w:val="32"/>
          <w:szCs w:val="32"/>
        </w:rPr>
        <w:t>我校</w:t>
      </w:r>
      <w:r w:rsidRPr="00D96F6A">
        <w:rPr>
          <w:rFonts w:ascii="仿宋_GB2312" w:eastAsia="仿宋_GB2312" w:hAnsi="Calibri" w:hint="eastAsia"/>
          <w:color w:val="000000"/>
          <w:sz w:val="32"/>
          <w:szCs w:val="32"/>
        </w:rPr>
        <w:t>师生可参加的包括高教主赛道</w:t>
      </w:r>
      <w:r w:rsidR="00BB68D4">
        <w:rPr>
          <w:rFonts w:ascii="仿宋_GB2312" w:eastAsia="仿宋_GB2312" w:hAnsi="Calibri" w:hint="eastAsia"/>
          <w:color w:val="000000"/>
          <w:sz w:val="32"/>
          <w:szCs w:val="32"/>
        </w:rPr>
        <w:t>（下设创意组、初创组、成长组、师生共创组）</w:t>
      </w:r>
      <w:r w:rsidRPr="00D96F6A">
        <w:rPr>
          <w:rFonts w:ascii="仿宋_GB2312" w:eastAsia="仿宋_GB2312" w:hAnsi="Calibri" w:hint="eastAsia"/>
          <w:color w:val="000000"/>
          <w:sz w:val="32"/>
          <w:szCs w:val="32"/>
        </w:rPr>
        <w:t>、</w:t>
      </w:r>
      <w:r w:rsidRPr="00D96F6A">
        <w:rPr>
          <w:rFonts w:ascii="仿宋_GB2312" w:eastAsia="仿宋_GB2312" w:hAnsi="黑体" w:hint="eastAsia"/>
          <w:color w:val="000000"/>
          <w:sz w:val="32"/>
          <w:szCs w:val="32"/>
        </w:rPr>
        <w:t>“青年红色筑梦之旅”赛道</w:t>
      </w:r>
      <w:r w:rsidR="00BB68D4">
        <w:rPr>
          <w:rFonts w:ascii="仿宋_GB2312" w:eastAsia="仿宋_GB2312" w:hAnsi="黑体" w:hint="eastAsia"/>
          <w:color w:val="000000"/>
          <w:sz w:val="32"/>
          <w:szCs w:val="32"/>
        </w:rPr>
        <w:t>（公益组、商业组）</w:t>
      </w:r>
      <w:r w:rsidRPr="00D96F6A">
        <w:rPr>
          <w:rFonts w:ascii="仿宋_GB2312" w:eastAsia="仿宋_GB2312" w:hAnsi="黑体" w:hint="eastAsia"/>
          <w:color w:val="000000"/>
          <w:sz w:val="32"/>
          <w:szCs w:val="32"/>
        </w:rPr>
        <w:t>和国际赛道</w:t>
      </w:r>
      <w:r w:rsidR="00BB68D4">
        <w:rPr>
          <w:rFonts w:ascii="仿宋_GB2312" w:eastAsia="仿宋_GB2312" w:hAnsi="黑体" w:hint="eastAsia"/>
          <w:color w:val="000000"/>
          <w:sz w:val="32"/>
          <w:szCs w:val="32"/>
        </w:rPr>
        <w:t>（商业企业组、社会企业组、命题组），比赛时分组别进行评审</w:t>
      </w:r>
      <w:r w:rsidRPr="00D96F6A">
        <w:rPr>
          <w:rFonts w:ascii="仿宋_GB2312" w:eastAsia="仿宋_GB2312" w:hAnsi="黑体" w:hint="eastAsia"/>
          <w:color w:val="000000"/>
          <w:sz w:val="32"/>
          <w:szCs w:val="32"/>
        </w:rPr>
        <w:t>。</w:t>
      </w:r>
      <w:r w:rsidRPr="00D96F6A">
        <w:rPr>
          <w:rFonts w:ascii="仿宋_GB2312" w:eastAsia="仿宋_GB2312" w:hAnsi="仿宋" w:hint="eastAsia"/>
          <w:sz w:val="32"/>
          <w:szCs w:val="32"/>
          <w:lang w:val="zh-TW" w:eastAsia="zh-TW"/>
        </w:rPr>
        <w:t>登录</w:t>
      </w:r>
      <w:r w:rsidRPr="00D96F6A">
        <w:rPr>
          <w:rFonts w:ascii="仿宋_GB2312" w:eastAsia="仿宋_GB2312" w:hAnsi="仿宋" w:hint="eastAsia"/>
          <w:sz w:val="32"/>
          <w:szCs w:val="32"/>
          <w:lang w:eastAsia="zh-TW"/>
        </w:rPr>
        <w:t>“</w:t>
      </w:r>
      <w:r w:rsidRPr="00D96F6A">
        <w:rPr>
          <w:rFonts w:ascii="仿宋_GB2312" w:eastAsia="仿宋_GB2312" w:hAnsi="仿宋" w:hint="eastAsia"/>
          <w:sz w:val="32"/>
          <w:szCs w:val="32"/>
          <w:lang w:val="zh-TW" w:eastAsia="zh-TW"/>
        </w:rPr>
        <w:t>全国大学生创业服务网</w:t>
      </w:r>
      <w:r w:rsidRPr="00D96F6A">
        <w:rPr>
          <w:rFonts w:ascii="仿宋_GB2312" w:eastAsia="仿宋_GB2312" w:hAnsi="仿宋" w:hint="eastAsia"/>
          <w:sz w:val="32"/>
          <w:szCs w:val="32"/>
          <w:lang w:eastAsia="zh-TW"/>
        </w:rPr>
        <w:t>”</w:t>
      </w:r>
      <w:r w:rsidRPr="00D96F6A">
        <w:rPr>
          <w:rFonts w:ascii="仿宋_GB2312" w:eastAsia="仿宋_GB2312" w:hAnsi="仿宋" w:hint="eastAsia"/>
          <w:sz w:val="32"/>
          <w:szCs w:val="32"/>
          <w:lang w:val="zh-TW" w:eastAsia="zh-TW"/>
        </w:rPr>
        <w:t>（</w:t>
      </w:r>
      <w:r w:rsidRPr="00D96F6A">
        <w:rPr>
          <w:rFonts w:ascii="仿宋_GB2312" w:eastAsia="仿宋_GB2312" w:hAnsi="仿宋" w:hint="eastAsia"/>
          <w:sz w:val="32"/>
          <w:szCs w:val="32"/>
          <w:lang w:eastAsia="zh-TW"/>
        </w:rPr>
        <w:t>cy.ncss.cn</w:t>
      </w:r>
      <w:r w:rsidRPr="00D96F6A">
        <w:rPr>
          <w:rFonts w:ascii="仿宋_GB2312" w:eastAsia="仿宋_GB2312" w:hAnsi="仿宋" w:hint="eastAsia"/>
          <w:sz w:val="32"/>
          <w:szCs w:val="32"/>
          <w:lang w:val="zh-TW" w:eastAsia="zh-TW"/>
        </w:rPr>
        <w:t>）可查看往年各高校各赛道的参赛作品。</w:t>
      </w:r>
      <w:r w:rsidRPr="00D96F6A">
        <w:rPr>
          <w:rFonts w:ascii="仿宋_GB2312" w:eastAsia="仿宋_GB2312" w:hAnsi="黑体" w:hint="eastAsia"/>
          <w:color w:val="000000"/>
          <w:sz w:val="32"/>
          <w:szCs w:val="32"/>
        </w:rPr>
        <w:t>参照往年大赛方案，各赛道的参赛要求和评审标准如下</w:t>
      </w:r>
      <w:r w:rsidR="00D96F6A">
        <w:rPr>
          <w:rFonts w:ascii="仿宋_GB2312" w:eastAsia="仿宋_GB2312" w:hAnsi="黑体" w:hint="eastAsia"/>
          <w:color w:val="000000"/>
          <w:sz w:val="32"/>
          <w:szCs w:val="32"/>
        </w:rPr>
        <w:t>（</w:t>
      </w:r>
      <w:r w:rsidR="00A03C42">
        <w:rPr>
          <w:rFonts w:ascii="仿宋_GB2312" w:eastAsia="仿宋_GB2312" w:hAnsi="黑体" w:hint="eastAsia"/>
          <w:color w:val="000000"/>
          <w:sz w:val="32"/>
          <w:szCs w:val="32"/>
        </w:rPr>
        <w:t>因2</w:t>
      </w:r>
      <w:r w:rsidR="00A03C42">
        <w:rPr>
          <w:rFonts w:ascii="仿宋_GB2312" w:eastAsia="仿宋_GB2312" w:hAnsi="黑体"/>
          <w:color w:val="000000"/>
          <w:sz w:val="32"/>
          <w:szCs w:val="32"/>
        </w:rPr>
        <w:t>020年大赛暂未印发通知，</w:t>
      </w:r>
      <w:r w:rsidR="00D96F6A" w:rsidRPr="00A03C42">
        <w:rPr>
          <w:rFonts w:ascii="仿宋_GB2312" w:eastAsia="仿宋_GB2312" w:hAnsi="黑体" w:hint="eastAsia"/>
          <w:b/>
          <w:color w:val="000000"/>
          <w:sz w:val="32"/>
          <w:szCs w:val="32"/>
        </w:rPr>
        <w:t>以2</w:t>
      </w:r>
      <w:r w:rsidR="00D96F6A" w:rsidRPr="00A03C42">
        <w:rPr>
          <w:rFonts w:ascii="仿宋_GB2312" w:eastAsia="仿宋_GB2312" w:hAnsi="黑体"/>
          <w:b/>
          <w:color w:val="000000"/>
          <w:sz w:val="32"/>
          <w:szCs w:val="32"/>
        </w:rPr>
        <w:t>019年第五届大赛参赛要求和评审标准为例</w:t>
      </w:r>
      <w:r w:rsidR="00BB68D4" w:rsidRPr="00A03C42">
        <w:rPr>
          <w:rFonts w:ascii="仿宋_GB2312" w:eastAsia="仿宋_GB2312" w:hAnsi="黑体"/>
          <w:b/>
          <w:color w:val="000000"/>
          <w:sz w:val="32"/>
          <w:szCs w:val="32"/>
        </w:rPr>
        <w:t>，供参考</w:t>
      </w:r>
      <w:r w:rsidR="00D96F6A">
        <w:rPr>
          <w:rFonts w:ascii="仿宋_GB2312" w:eastAsia="仿宋_GB2312" w:hAnsi="黑体"/>
          <w:color w:val="000000"/>
          <w:sz w:val="32"/>
          <w:szCs w:val="32"/>
        </w:rPr>
        <w:t>）</w:t>
      </w:r>
      <w:r w:rsidRPr="00D96F6A">
        <w:rPr>
          <w:rFonts w:ascii="仿宋_GB2312" w:eastAsia="仿宋_GB2312" w:hAnsi="黑体" w:hint="eastAsia"/>
          <w:color w:val="000000"/>
          <w:sz w:val="32"/>
          <w:szCs w:val="32"/>
        </w:rPr>
        <w:t>：</w:t>
      </w:r>
    </w:p>
    <w:p w:rsidR="008311E7" w:rsidRPr="00D96F6A" w:rsidRDefault="008311E7" w:rsidP="008311E7">
      <w:pPr>
        <w:snapToGrid w:val="0"/>
        <w:spacing w:line="560" w:lineRule="exact"/>
        <w:jc w:val="center"/>
        <w:rPr>
          <w:rFonts w:ascii="仿宋_GB2312" w:eastAsia="仿宋_GB2312" w:hAnsi="Calibri"/>
          <w:color w:val="000000"/>
          <w:sz w:val="36"/>
          <w:szCs w:val="36"/>
        </w:rPr>
      </w:pPr>
    </w:p>
    <w:p w:rsidR="008311E7" w:rsidRPr="008F17FE" w:rsidRDefault="008311E7" w:rsidP="008311E7">
      <w:pPr>
        <w:snapToGrid w:val="0"/>
        <w:spacing w:line="560" w:lineRule="exact"/>
        <w:jc w:val="center"/>
        <w:rPr>
          <w:rFonts w:ascii="仿宋_GB2312" w:eastAsia="仿宋_GB2312" w:hAnsi="Calibri"/>
          <w:b/>
          <w:color w:val="000000"/>
          <w:sz w:val="32"/>
          <w:szCs w:val="36"/>
        </w:rPr>
      </w:pPr>
      <w:r w:rsidRPr="008F17FE">
        <w:rPr>
          <w:rFonts w:ascii="仿宋_GB2312" w:eastAsia="仿宋_GB2312" w:hAnsi="Calibri" w:hint="eastAsia"/>
          <w:b/>
          <w:color w:val="000000"/>
          <w:sz w:val="32"/>
          <w:szCs w:val="36"/>
        </w:rPr>
        <w:t>高教主赛道</w:t>
      </w:r>
    </w:p>
    <w:p w:rsidR="008311E7" w:rsidRPr="00D96F6A" w:rsidRDefault="008311E7" w:rsidP="008311E7">
      <w:pPr>
        <w:snapToGrid w:val="0"/>
        <w:spacing w:line="560" w:lineRule="exact"/>
        <w:ind w:firstLineChars="200" w:firstLine="643"/>
        <w:rPr>
          <w:rFonts w:ascii="仿宋_GB2312" w:eastAsia="仿宋_GB2312" w:hAnsi="黑体"/>
          <w:b/>
          <w:color w:val="000000"/>
          <w:sz w:val="32"/>
          <w:szCs w:val="28"/>
        </w:rPr>
      </w:pPr>
      <w:r w:rsidRPr="00D96F6A">
        <w:rPr>
          <w:rFonts w:ascii="仿宋_GB2312" w:eastAsia="仿宋_GB2312" w:hAnsi="黑体" w:hint="eastAsia"/>
          <w:b/>
          <w:color w:val="000000"/>
          <w:sz w:val="32"/>
          <w:szCs w:val="32"/>
        </w:rPr>
        <w:t>一</w:t>
      </w:r>
      <w:r w:rsidRPr="00D96F6A">
        <w:rPr>
          <w:rFonts w:ascii="仿宋_GB2312" w:eastAsia="仿宋_GB2312" w:hAnsi="黑体" w:hint="eastAsia"/>
          <w:b/>
          <w:color w:val="000000"/>
          <w:sz w:val="32"/>
          <w:szCs w:val="28"/>
        </w:rPr>
        <w:t>、参赛项目类型</w:t>
      </w:r>
    </w:p>
    <w:p w:rsidR="008311E7" w:rsidRPr="00D96F6A" w:rsidRDefault="008311E7" w:rsidP="008311E7">
      <w:pPr>
        <w:snapToGrid w:val="0"/>
        <w:spacing w:line="560" w:lineRule="exact"/>
        <w:ind w:firstLineChars="200" w:firstLine="640"/>
        <w:rPr>
          <w:rFonts w:ascii="仿宋_GB2312" w:eastAsia="仿宋_GB2312" w:hAnsi="仿宋"/>
          <w:color w:val="000000"/>
          <w:sz w:val="32"/>
          <w:szCs w:val="32"/>
        </w:rPr>
      </w:pPr>
      <w:r w:rsidRPr="00D96F6A">
        <w:rPr>
          <w:rFonts w:ascii="仿宋_GB2312" w:eastAsia="仿宋_GB2312" w:hAnsi="仿宋" w:hint="eastAsia"/>
          <w:color w:val="000000"/>
          <w:sz w:val="32"/>
          <w:szCs w:val="32"/>
        </w:rPr>
        <w:t>参赛项目能够将移动互联网、云计算、大数据、人工智能、物联网、下一代通讯技术等新一代信息技术与经济社会各领域紧密结合，培育新产品、新服务、新业态、新模式；促进制造业、农业、能源、环保等产业转型升级；促进互联网与教育、医疗、交通、金融、消费生活等深度融合。参赛</w:t>
      </w:r>
      <w:r w:rsidRPr="00D96F6A">
        <w:rPr>
          <w:rFonts w:ascii="仿宋_GB2312" w:eastAsia="仿宋_GB2312" w:hAnsi="仿宋" w:hint="eastAsia"/>
          <w:color w:val="000000"/>
          <w:sz w:val="32"/>
          <w:szCs w:val="32"/>
        </w:rPr>
        <w:lastRenderedPageBreak/>
        <w:t>项目主要包括以下类型：</w:t>
      </w:r>
    </w:p>
    <w:p w:rsidR="008311E7" w:rsidRPr="00D96F6A" w:rsidRDefault="008311E7" w:rsidP="008311E7">
      <w:pPr>
        <w:snapToGrid w:val="0"/>
        <w:spacing w:line="560" w:lineRule="exact"/>
        <w:ind w:firstLineChars="200" w:firstLine="640"/>
        <w:rPr>
          <w:rFonts w:ascii="仿宋_GB2312" w:eastAsia="仿宋_GB2312" w:hAnsi="仿宋"/>
          <w:color w:val="000000"/>
          <w:sz w:val="32"/>
          <w:szCs w:val="32"/>
        </w:rPr>
      </w:pPr>
      <w:r w:rsidRPr="00D96F6A">
        <w:rPr>
          <w:rFonts w:ascii="仿宋_GB2312" w:eastAsia="仿宋_GB2312" w:hAnsi="仿宋" w:hint="eastAsia"/>
          <w:color w:val="000000"/>
          <w:sz w:val="32"/>
          <w:szCs w:val="32"/>
        </w:rPr>
        <w:t>1.“互联网+”现代农业，包括农林牧渔等；</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仿宋" w:hint="eastAsia"/>
          <w:color w:val="000000"/>
          <w:sz w:val="32"/>
          <w:szCs w:val="32"/>
        </w:rPr>
        <w:t>2.“互联网+”制造业，包括先进制造、智能硬件、工业自动化</w:t>
      </w:r>
      <w:r w:rsidRPr="00D96F6A">
        <w:rPr>
          <w:rFonts w:ascii="仿宋_GB2312" w:eastAsia="仿宋_GB2312" w:hAnsi="华文中宋" w:hint="eastAsia"/>
          <w:color w:val="000000"/>
          <w:sz w:val="32"/>
          <w:szCs w:val="32"/>
        </w:rPr>
        <w:t>、生物医药、节能环保、新材料、军工等；</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3.“互联网+”信息技术服务，包括人工智能技术、物联网技术、网络空间安全技术、大数据、云计算、工具软件、社交网络、媒体门户、企业服务、下一代通讯技术等；</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4.“互联网+”文化创意服务，包括广播影视、设计服务、文化艺术、旅游休闲、艺术品交易、广告会展、动漫娱乐、体育竞技等；</w:t>
      </w:r>
    </w:p>
    <w:p w:rsidR="008311E7" w:rsidRPr="00D96F6A" w:rsidRDefault="008311E7" w:rsidP="008311E7">
      <w:pPr>
        <w:snapToGrid w:val="0"/>
        <w:spacing w:line="560" w:lineRule="exact"/>
        <w:ind w:firstLineChars="200" w:firstLine="640"/>
        <w:rPr>
          <w:rFonts w:ascii="仿宋_GB2312" w:eastAsia="仿宋_GB2312" w:hAnsi="仿宋"/>
          <w:color w:val="000000"/>
          <w:sz w:val="32"/>
          <w:szCs w:val="32"/>
        </w:rPr>
      </w:pPr>
      <w:r w:rsidRPr="00D96F6A">
        <w:rPr>
          <w:rFonts w:ascii="仿宋_GB2312" w:eastAsia="仿宋_GB2312" w:hAnsi="仿宋" w:hint="eastAsia"/>
          <w:color w:val="000000"/>
          <w:sz w:val="32"/>
          <w:szCs w:val="32"/>
        </w:rPr>
        <w:t>5.“互联网+”社会服务，包括电子商务、消费生活、金融、财经法务、房产家居、高效物流、教育培训、医疗健康、交通、人力资源服务等。</w:t>
      </w:r>
    </w:p>
    <w:p w:rsidR="008311E7" w:rsidRPr="00D96F6A" w:rsidRDefault="008311E7" w:rsidP="008311E7">
      <w:pPr>
        <w:snapToGrid w:val="0"/>
        <w:spacing w:line="560" w:lineRule="exact"/>
        <w:ind w:firstLineChars="200" w:firstLine="640"/>
        <w:rPr>
          <w:rFonts w:ascii="仿宋_GB2312" w:eastAsia="仿宋_GB2312" w:hAnsi="仿宋"/>
          <w:color w:val="000000"/>
          <w:sz w:val="32"/>
          <w:szCs w:val="32"/>
        </w:rPr>
      </w:pPr>
      <w:r w:rsidRPr="00D96F6A">
        <w:rPr>
          <w:rFonts w:ascii="仿宋_GB2312" w:eastAsia="仿宋_GB2312" w:hAnsi="仿宋" w:hint="eastAsia"/>
          <w:color w:val="000000"/>
          <w:sz w:val="32"/>
          <w:szCs w:val="32"/>
        </w:rPr>
        <w:t>参赛项目不只限于“互联网+”项目，鼓励各类创新创业项目参赛，根据行业背景选择相应类型。</w:t>
      </w:r>
    </w:p>
    <w:p w:rsidR="008311E7" w:rsidRPr="00D96F6A" w:rsidRDefault="008311E7" w:rsidP="00D96F6A">
      <w:pPr>
        <w:snapToGrid w:val="0"/>
        <w:spacing w:line="560" w:lineRule="exact"/>
        <w:ind w:firstLineChars="200" w:firstLine="643"/>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二、参赛项目要求</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1.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2.参赛项目涉及他人知识产权的，报名时需提交完整的具有法律效力的所有人书面授权许可书、专利证书等；已</w:t>
      </w:r>
      <w:r w:rsidRPr="00D96F6A">
        <w:rPr>
          <w:rFonts w:ascii="仿宋_GB2312" w:eastAsia="仿宋_GB2312" w:hint="eastAsia"/>
          <w:color w:val="000000"/>
          <w:sz w:val="32"/>
          <w:szCs w:val="28"/>
        </w:rPr>
        <w:t>完</w:t>
      </w:r>
      <w:r w:rsidRPr="00D96F6A">
        <w:rPr>
          <w:rFonts w:ascii="仿宋_GB2312" w:eastAsia="仿宋_GB2312" w:hint="eastAsia"/>
          <w:color w:val="000000"/>
          <w:sz w:val="32"/>
          <w:szCs w:val="28"/>
        </w:rPr>
        <w:lastRenderedPageBreak/>
        <w:t>成工商登记注册的创业项目，</w:t>
      </w:r>
      <w:r w:rsidRPr="00D96F6A">
        <w:rPr>
          <w:rFonts w:ascii="仿宋_GB2312" w:eastAsia="仿宋_GB2312" w:hAnsi="华文中宋" w:hint="eastAsia"/>
          <w:color w:val="000000"/>
          <w:sz w:val="32"/>
          <w:szCs w:val="32"/>
        </w:rPr>
        <w:t>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3.大赛以团队为单位报名参赛。允许跨校组建团队，每</w:t>
      </w:r>
      <w:r w:rsidRPr="00D96F6A">
        <w:rPr>
          <w:rFonts w:ascii="仿宋_GB2312" w:eastAsia="仿宋_GB2312" w:hAnsi="华文仿宋" w:hint="eastAsia"/>
          <w:color w:val="000000"/>
          <w:sz w:val="32"/>
          <w:szCs w:val="32"/>
        </w:rPr>
        <w:t>个</w:t>
      </w:r>
      <w:r w:rsidRPr="00D96F6A">
        <w:rPr>
          <w:rFonts w:ascii="仿宋_GB2312" w:eastAsia="仿宋_GB2312" w:hAnsi="华文中宋" w:hint="eastAsia"/>
          <w:color w:val="000000"/>
          <w:sz w:val="32"/>
          <w:szCs w:val="32"/>
        </w:rPr>
        <w:t>团队的</w:t>
      </w:r>
      <w:r w:rsidRPr="00D96F6A">
        <w:rPr>
          <w:rFonts w:ascii="仿宋_GB2312" w:eastAsia="仿宋_GB2312" w:hAnsi="华文仿宋" w:hint="eastAsia"/>
          <w:color w:val="000000"/>
          <w:sz w:val="32"/>
          <w:szCs w:val="32"/>
        </w:rPr>
        <w:t>参赛</w:t>
      </w:r>
      <w:r w:rsidRPr="00D96F6A">
        <w:rPr>
          <w:rFonts w:ascii="仿宋_GB2312" w:eastAsia="仿宋_GB2312" w:hAnsi="华文中宋" w:hint="eastAsia"/>
          <w:color w:val="000000"/>
          <w:sz w:val="32"/>
          <w:szCs w:val="32"/>
        </w:rPr>
        <w:t>成员不少于3人，须为项目的实际成员。参赛团队所报参赛创业项目，须为本团队策划或经营的项目，不得借用他人项目参赛。</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Ansi="华文中宋" w:hint="eastAsia"/>
          <w:color w:val="000000"/>
          <w:sz w:val="32"/>
          <w:szCs w:val="32"/>
        </w:rPr>
        <w:t>4.</w:t>
      </w:r>
      <w:r w:rsidRPr="00D96F6A">
        <w:rPr>
          <w:rFonts w:ascii="仿宋_GB2312" w:eastAsia="仿宋_GB2312" w:hint="eastAsia"/>
          <w:color w:val="000000"/>
          <w:sz w:val="32"/>
          <w:szCs w:val="28"/>
        </w:rPr>
        <w:t>参赛项目根据各赛道相应的要求，只能选择一个符合要求的赛道参赛。已获往届中国“互联网+”大学生创新创业大赛全国总决赛各赛道金奖和银奖的项目，不可报名参加第五届大赛。</w:t>
      </w:r>
    </w:p>
    <w:p w:rsidR="008311E7" w:rsidRPr="00D96F6A" w:rsidRDefault="008311E7" w:rsidP="00D96F6A">
      <w:pPr>
        <w:snapToGrid w:val="0"/>
        <w:spacing w:line="560" w:lineRule="exact"/>
        <w:ind w:firstLineChars="200" w:firstLine="643"/>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三、参赛组别和对象</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int="eastAsia"/>
          <w:color w:val="000000"/>
          <w:sz w:val="32"/>
          <w:szCs w:val="28"/>
        </w:rPr>
        <w:t>根据参赛项目所处的创业阶段、已获投资情况和项目特点，</w:t>
      </w:r>
      <w:r w:rsidRPr="00D96F6A">
        <w:rPr>
          <w:rFonts w:ascii="仿宋_GB2312" w:eastAsia="仿宋_GB2312" w:hAnsi="华文中宋" w:hint="eastAsia"/>
          <w:color w:val="000000"/>
          <w:sz w:val="32"/>
          <w:szCs w:val="32"/>
        </w:rPr>
        <w:t>分为</w:t>
      </w:r>
      <w:r w:rsidRPr="00BB68D4">
        <w:rPr>
          <w:rFonts w:ascii="仿宋_GB2312" w:eastAsia="仿宋_GB2312" w:hAnsi="华文中宋" w:hint="eastAsia"/>
          <w:b/>
          <w:color w:val="000000"/>
          <w:sz w:val="32"/>
          <w:szCs w:val="32"/>
        </w:rPr>
        <w:t>创意组、初创组、成长组、师生共创组</w:t>
      </w:r>
      <w:r w:rsidRPr="00D96F6A">
        <w:rPr>
          <w:rFonts w:ascii="仿宋_GB2312" w:eastAsia="仿宋_GB2312" w:hAnsi="华文中宋" w:hint="eastAsia"/>
          <w:color w:val="000000"/>
          <w:sz w:val="32"/>
          <w:szCs w:val="32"/>
        </w:rPr>
        <w:t>。具体参赛条件如下：</w:t>
      </w:r>
    </w:p>
    <w:p w:rsidR="008311E7" w:rsidRPr="00D96F6A" w:rsidRDefault="008311E7" w:rsidP="008311E7">
      <w:pPr>
        <w:snapToGrid w:val="0"/>
        <w:spacing w:line="560" w:lineRule="exact"/>
        <w:ind w:firstLineChars="200" w:firstLine="643"/>
        <w:rPr>
          <w:rFonts w:ascii="仿宋_GB2312" w:eastAsia="仿宋_GB2312"/>
          <w:color w:val="000000"/>
          <w:sz w:val="32"/>
          <w:szCs w:val="28"/>
        </w:rPr>
      </w:pPr>
      <w:r w:rsidRPr="00D96F6A">
        <w:rPr>
          <w:rFonts w:ascii="仿宋_GB2312" w:eastAsia="仿宋_GB2312" w:hAnsi="楷体" w:hint="eastAsia"/>
          <w:b/>
          <w:color w:val="000000"/>
          <w:sz w:val="32"/>
          <w:szCs w:val="28"/>
        </w:rPr>
        <w:t>（一）创意组。</w:t>
      </w:r>
      <w:r w:rsidRPr="00D96F6A">
        <w:rPr>
          <w:rFonts w:ascii="仿宋_GB2312" w:eastAsia="仿宋_GB2312" w:hint="eastAsia"/>
          <w:color w:val="000000"/>
          <w:sz w:val="32"/>
          <w:szCs w:val="28"/>
        </w:rPr>
        <w:t>参赛项目具有较好的创意和较为成型的产品原型或服务模式，在2019年5月31日（以下时间均包含当日</w:t>
      </w:r>
      <w:r w:rsidR="00BB68D4">
        <w:rPr>
          <w:rFonts w:ascii="仿宋_GB2312" w:eastAsia="仿宋_GB2312" w:hint="eastAsia"/>
          <w:color w:val="000000"/>
          <w:sz w:val="32"/>
          <w:szCs w:val="28"/>
        </w:rPr>
        <w:t>，</w:t>
      </w:r>
      <w:r w:rsidR="00BB68D4" w:rsidRPr="00BB68D4">
        <w:rPr>
          <w:rFonts w:ascii="仿宋_GB2312" w:eastAsia="仿宋_GB2312" w:hint="eastAsia"/>
          <w:b/>
          <w:color w:val="000000"/>
          <w:sz w:val="32"/>
          <w:szCs w:val="28"/>
        </w:rPr>
        <w:t>此</w:t>
      </w:r>
      <w:r w:rsidR="00BB68D4">
        <w:rPr>
          <w:rFonts w:ascii="仿宋_GB2312" w:eastAsia="仿宋_GB2312" w:hint="eastAsia"/>
          <w:b/>
          <w:color w:val="000000"/>
          <w:sz w:val="32"/>
          <w:szCs w:val="28"/>
        </w:rPr>
        <w:t>日期</w:t>
      </w:r>
      <w:r w:rsidR="00BB68D4" w:rsidRPr="00BB68D4">
        <w:rPr>
          <w:rFonts w:ascii="仿宋_GB2312" w:eastAsia="仿宋_GB2312" w:hint="eastAsia"/>
          <w:b/>
          <w:color w:val="000000"/>
          <w:sz w:val="32"/>
          <w:szCs w:val="28"/>
        </w:rPr>
        <w:t>为上一届大赛规定的时间节点，2</w:t>
      </w:r>
      <w:r w:rsidR="00BB68D4" w:rsidRPr="00BB68D4">
        <w:rPr>
          <w:rFonts w:ascii="仿宋_GB2312" w:eastAsia="仿宋_GB2312"/>
          <w:b/>
          <w:color w:val="000000"/>
          <w:sz w:val="32"/>
          <w:szCs w:val="28"/>
        </w:rPr>
        <w:t>020年</w:t>
      </w:r>
      <w:r w:rsidR="00BB68D4">
        <w:rPr>
          <w:rFonts w:ascii="仿宋_GB2312" w:eastAsia="仿宋_GB2312"/>
          <w:b/>
          <w:color w:val="000000"/>
          <w:sz w:val="32"/>
          <w:szCs w:val="28"/>
        </w:rPr>
        <w:t>的具体</w:t>
      </w:r>
      <w:r w:rsidR="00BB68D4" w:rsidRPr="00BB68D4">
        <w:rPr>
          <w:rFonts w:ascii="仿宋_GB2312" w:eastAsia="仿宋_GB2312"/>
          <w:b/>
          <w:color w:val="000000"/>
          <w:sz w:val="32"/>
          <w:szCs w:val="28"/>
        </w:rPr>
        <w:t>时间</w:t>
      </w:r>
      <w:r w:rsidR="001E1529">
        <w:rPr>
          <w:rFonts w:ascii="仿宋_GB2312" w:eastAsia="仿宋_GB2312"/>
          <w:b/>
          <w:color w:val="000000"/>
          <w:sz w:val="32"/>
          <w:szCs w:val="28"/>
        </w:rPr>
        <w:t>节点</w:t>
      </w:r>
      <w:r w:rsidR="00BB68D4" w:rsidRPr="00BB68D4">
        <w:rPr>
          <w:rFonts w:ascii="仿宋_GB2312" w:eastAsia="仿宋_GB2312"/>
          <w:b/>
          <w:color w:val="000000"/>
          <w:sz w:val="32"/>
          <w:szCs w:val="28"/>
        </w:rPr>
        <w:t>以大赛最终通知为准</w:t>
      </w:r>
      <w:r w:rsidR="00BB68D4">
        <w:rPr>
          <w:rFonts w:ascii="仿宋_GB2312" w:eastAsia="仿宋_GB2312"/>
          <w:b/>
          <w:color w:val="000000"/>
          <w:sz w:val="32"/>
          <w:szCs w:val="28"/>
        </w:rPr>
        <w:t>，下同</w:t>
      </w:r>
      <w:r w:rsidRPr="00D96F6A">
        <w:rPr>
          <w:rFonts w:ascii="仿宋_GB2312" w:eastAsia="仿宋_GB2312" w:hint="eastAsia"/>
          <w:color w:val="000000"/>
          <w:sz w:val="32"/>
          <w:szCs w:val="28"/>
        </w:rPr>
        <w:t>）前尚</w:t>
      </w:r>
      <w:r w:rsidRPr="00BB68D4">
        <w:rPr>
          <w:rFonts w:ascii="仿宋_GB2312" w:eastAsia="仿宋_GB2312" w:hint="eastAsia"/>
          <w:b/>
          <w:color w:val="000000"/>
          <w:sz w:val="32"/>
          <w:szCs w:val="28"/>
        </w:rPr>
        <w:t>未完成工商登记注册</w:t>
      </w:r>
      <w:r w:rsidRPr="00D96F6A">
        <w:rPr>
          <w:rFonts w:ascii="仿宋_GB2312" w:eastAsia="仿宋_GB2312" w:hint="eastAsia"/>
          <w:color w:val="000000"/>
          <w:sz w:val="32"/>
          <w:szCs w:val="28"/>
        </w:rPr>
        <w:t>，并符合以下条件：</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int="eastAsia"/>
          <w:color w:val="000000"/>
          <w:sz w:val="32"/>
          <w:szCs w:val="28"/>
        </w:rPr>
        <w:t>1.参赛</w:t>
      </w:r>
      <w:r w:rsidRPr="00D96F6A">
        <w:rPr>
          <w:rFonts w:ascii="仿宋_GB2312" w:eastAsia="仿宋_GB2312" w:hAnsi="华文中宋" w:hint="eastAsia"/>
          <w:color w:val="000000"/>
          <w:sz w:val="32"/>
          <w:szCs w:val="32"/>
        </w:rPr>
        <w:t>申报人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为团队负责人，</w:t>
      </w:r>
      <w:r w:rsidRPr="00580214">
        <w:rPr>
          <w:rFonts w:ascii="仿宋_GB2312" w:eastAsia="仿宋_GB2312" w:hAnsi="华文中宋" w:hint="eastAsia"/>
          <w:sz w:val="32"/>
          <w:szCs w:val="32"/>
        </w:rPr>
        <w:t>须为普通高等学校在校生（可为本专科生、研究生，不含在职生）</w:t>
      </w:r>
      <w:r w:rsidRPr="00D96F6A">
        <w:rPr>
          <w:rFonts w:ascii="仿宋_GB2312" w:eastAsia="仿宋_GB2312" w:hAnsi="华文中宋" w:hint="eastAsia"/>
          <w:color w:val="000000"/>
          <w:sz w:val="32"/>
          <w:szCs w:val="32"/>
        </w:rPr>
        <w:t>。</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Ansi="华文中宋" w:hint="eastAsia"/>
          <w:color w:val="000000"/>
          <w:sz w:val="32"/>
          <w:szCs w:val="32"/>
        </w:rPr>
        <w:t>2.</w:t>
      </w:r>
      <w:r w:rsidRPr="00D96F6A">
        <w:rPr>
          <w:rFonts w:ascii="仿宋_GB2312" w:eastAsia="仿宋_GB2312" w:hint="eastAsia"/>
          <w:color w:val="000000"/>
          <w:sz w:val="32"/>
          <w:szCs w:val="28"/>
        </w:rPr>
        <w:t>高校教师科技成果转化的参赛项目不能参加创意组（科技成果的完成人、所有人中有参赛申报人的除外）。</w:t>
      </w:r>
    </w:p>
    <w:p w:rsidR="008311E7" w:rsidRPr="00D96F6A" w:rsidRDefault="008311E7" w:rsidP="008311E7">
      <w:pPr>
        <w:snapToGrid w:val="0"/>
        <w:spacing w:line="560" w:lineRule="exact"/>
        <w:ind w:firstLineChars="200" w:firstLine="643"/>
        <w:rPr>
          <w:rFonts w:ascii="仿宋_GB2312" w:eastAsia="仿宋_GB2312"/>
          <w:color w:val="000000"/>
          <w:sz w:val="32"/>
          <w:szCs w:val="28"/>
        </w:rPr>
      </w:pPr>
      <w:r w:rsidRPr="00D96F6A">
        <w:rPr>
          <w:rFonts w:ascii="仿宋_GB2312" w:eastAsia="仿宋_GB2312" w:hAnsi="楷体" w:hint="eastAsia"/>
          <w:b/>
          <w:color w:val="000000"/>
          <w:sz w:val="32"/>
          <w:szCs w:val="28"/>
        </w:rPr>
        <w:t>（二）初创组。</w:t>
      </w:r>
      <w:r w:rsidRPr="00A03C42">
        <w:rPr>
          <w:rFonts w:ascii="仿宋_GB2312" w:eastAsia="仿宋_GB2312" w:hint="eastAsia"/>
          <w:b/>
          <w:color w:val="000000"/>
          <w:sz w:val="32"/>
          <w:szCs w:val="28"/>
        </w:rPr>
        <w:t>参赛项目工商登记注册未满3年</w:t>
      </w:r>
      <w:r w:rsidRPr="00D96F6A">
        <w:rPr>
          <w:rFonts w:ascii="仿宋_GB2312" w:eastAsia="仿宋_GB2312" w:hint="eastAsia"/>
          <w:color w:val="000000"/>
          <w:sz w:val="32"/>
          <w:szCs w:val="28"/>
        </w:rPr>
        <w:t>（2016年3月1日后注册），</w:t>
      </w:r>
      <w:r w:rsidRPr="00A03C42">
        <w:rPr>
          <w:rFonts w:ascii="仿宋_GB2312" w:eastAsia="仿宋_GB2312" w:hint="eastAsia"/>
          <w:b/>
          <w:color w:val="000000"/>
          <w:sz w:val="32"/>
          <w:szCs w:val="28"/>
        </w:rPr>
        <w:t>且获机构或个人股权投资不超过1轮次</w:t>
      </w:r>
      <w:r w:rsidRPr="00D96F6A">
        <w:rPr>
          <w:rFonts w:ascii="仿宋_GB2312" w:eastAsia="仿宋_GB2312" w:hint="eastAsia"/>
          <w:color w:val="000000"/>
          <w:sz w:val="32"/>
          <w:szCs w:val="28"/>
        </w:rPr>
        <w:t>，并符合以下条件：</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int="eastAsia"/>
          <w:color w:val="000000"/>
          <w:sz w:val="32"/>
          <w:szCs w:val="28"/>
        </w:rPr>
        <w:t>1.参赛</w:t>
      </w:r>
      <w:r w:rsidRPr="00D96F6A">
        <w:rPr>
          <w:rFonts w:ascii="仿宋_GB2312" w:eastAsia="仿宋_GB2312" w:hAnsi="华文中宋" w:hint="eastAsia"/>
          <w:color w:val="000000"/>
          <w:sz w:val="32"/>
          <w:szCs w:val="32"/>
        </w:rPr>
        <w:t>申报人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为初创</w:t>
      </w:r>
      <w:r w:rsidRPr="00D96F6A">
        <w:rPr>
          <w:rFonts w:ascii="仿宋_GB2312" w:eastAsia="仿宋_GB2312" w:hint="eastAsia"/>
          <w:color w:val="000000"/>
          <w:sz w:val="32"/>
          <w:szCs w:val="28"/>
        </w:rPr>
        <w:t>企业法人代表，须</w:t>
      </w:r>
      <w:r w:rsidRPr="00D96F6A">
        <w:rPr>
          <w:rFonts w:ascii="仿宋_GB2312" w:eastAsia="仿宋_GB2312" w:hAnsi="华文中宋" w:hint="eastAsia"/>
          <w:color w:val="000000"/>
          <w:sz w:val="32"/>
          <w:szCs w:val="32"/>
        </w:rPr>
        <w:t>为普通高等学校在校生（可为本专科生、研究生，不含在职生），或毕业5年以内的毕业生（2014年之后毕业的本专科生、研究生，不含在职生）。企业法人代表在大赛通知发布之日后进行变更的不予认可。</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Ansi="华文中宋" w:hint="eastAsia"/>
          <w:color w:val="000000"/>
          <w:sz w:val="32"/>
          <w:szCs w:val="32"/>
        </w:rPr>
        <w:t>2.初创组</w:t>
      </w:r>
      <w:r w:rsidRPr="00D96F6A">
        <w:rPr>
          <w:rFonts w:ascii="仿宋_GB2312" w:eastAsia="仿宋_GB2312" w:hint="eastAsia"/>
          <w:color w:val="000000"/>
          <w:sz w:val="32"/>
          <w:szCs w:val="28"/>
        </w:rPr>
        <w:t>项目的股权结构中，参赛企业法人代表的股权不得少于10%，参赛成员股权合计不得少于1/3。</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int="eastAsia"/>
          <w:color w:val="000000"/>
          <w:sz w:val="32"/>
          <w:szCs w:val="28"/>
        </w:rPr>
        <w:t>3.高校教师科技成果转化的项目可以参加初创组，允许将拥有科研成果的教师的股权与学生所持股权合并计算，合并计算的股权不得少于51%（学生团队所持股权比例不得低于26%）。</w:t>
      </w:r>
    </w:p>
    <w:p w:rsidR="008311E7" w:rsidRPr="00D96F6A" w:rsidRDefault="008311E7" w:rsidP="008311E7">
      <w:pPr>
        <w:snapToGrid w:val="0"/>
        <w:spacing w:line="560" w:lineRule="exact"/>
        <w:ind w:firstLineChars="200" w:firstLine="643"/>
        <w:rPr>
          <w:rFonts w:ascii="仿宋_GB2312" w:eastAsia="仿宋_GB2312"/>
          <w:color w:val="000000"/>
          <w:sz w:val="32"/>
          <w:szCs w:val="28"/>
        </w:rPr>
      </w:pPr>
      <w:r w:rsidRPr="00D96F6A">
        <w:rPr>
          <w:rFonts w:ascii="仿宋_GB2312" w:eastAsia="仿宋_GB2312" w:hAnsi="楷体" w:hint="eastAsia"/>
          <w:b/>
          <w:color w:val="000000"/>
          <w:sz w:val="32"/>
          <w:szCs w:val="28"/>
        </w:rPr>
        <w:t>（三）成长组。</w:t>
      </w:r>
      <w:r w:rsidRPr="00A03C42">
        <w:rPr>
          <w:rFonts w:ascii="仿宋_GB2312" w:eastAsia="仿宋_GB2312" w:hint="eastAsia"/>
          <w:b/>
          <w:color w:val="000000"/>
          <w:sz w:val="32"/>
          <w:szCs w:val="28"/>
        </w:rPr>
        <w:t>参赛项目工商登记注册3年以上</w:t>
      </w:r>
      <w:r w:rsidRPr="00D96F6A">
        <w:rPr>
          <w:rFonts w:ascii="仿宋_GB2312" w:eastAsia="仿宋_GB2312" w:hint="eastAsia"/>
          <w:color w:val="000000"/>
          <w:sz w:val="32"/>
          <w:szCs w:val="28"/>
        </w:rPr>
        <w:t>（2016年3月1日前注册）；</w:t>
      </w:r>
      <w:r w:rsidRPr="00A03C42">
        <w:rPr>
          <w:rFonts w:ascii="仿宋_GB2312" w:eastAsia="仿宋_GB2312" w:hint="eastAsia"/>
          <w:b/>
          <w:color w:val="000000"/>
          <w:sz w:val="32"/>
          <w:szCs w:val="28"/>
        </w:rPr>
        <w:t>或工商登记注册未满3年</w:t>
      </w:r>
      <w:r w:rsidRPr="00D96F6A">
        <w:rPr>
          <w:rFonts w:ascii="仿宋_GB2312" w:eastAsia="仿宋_GB2312" w:hint="eastAsia"/>
          <w:color w:val="000000"/>
          <w:sz w:val="32"/>
          <w:szCs w:val="28"/>
        </w:rPr>
        <w:t>（2016年3月1日后注册），</w:t>
      </w:r>
      <w:r w:rsidRPr="00A03C42">
        <w:rPr>
          <w:rFonts w:ascii="仿宋_GB2312" w:eastAsia="仿宋_GB2312" w:hint="eastAsia"/>
          <w:b/>
          <w:color w:val="000000"/>
          <w:sz w:val="32"/>
          <w:szCs w:val="28"/>
        </w:rPr>
        <w:t>获机构或个人股权投资2轮次以上（含2轮次）</w:t>
      </w:r>
      <w:r w:rsidRPr="00D96F6A">
        <w:rPr>
          <w:rFonts w:ascii="仿宋_GB2312" w:eastAsia="仿宋_GB2312" w:hint="eastAsia"/>
          <w:color w:val="000000"/>
          <w:sz w:val="32"/>
          <w:szCs w:val="28"/>
        </w:rPr>
        <w:t>，并符合以下条件：</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int="eastAsia"/>
          <w:color w:val="000000"/>
          <w:sz w:val="32"/>
          <w:szCs w:val="28"/>
        </w:rPr>
        <w:t>1.参赛</w:t>
      </w:r>
      <w:r w:rsidRPr="00D96F6A">
        <w:rPr>
          <w:rFonts w:ascii="仿宋_GB2312" w:eastAsia="仿宋_GB2312" w:hAnsi="华文中宋" w:hint="eastAsia"/>
          <w:color w:val="000000"/>
          <w:sz w:val="32"/>
          <w:szCs w:val="32"/>
        </w:rPr>
        <w:t>申报人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w:t>
      </w:r>
      <w:r w:rsidRPr="00D96F6A">
        <w:rPr>
          <w:rFonts w:ascii="仿宋_GB2312" w:eastAsia="仿宋_GB2312" w:hint="eastAsia"/>
          <w:color w:val="000000"/>
          <w:sz w:val="32"/>
          <w:szCs w:val="28"/>
        </w:rPr>
        <w:t>企业法人代表，须</w:t>
      </w:r>
      <w:r w:rsidRPr="00D96F6A">
        <w:rPr>
          <w:rFonts w:ascii="仿宋_GB2312" w:eastAsia="仿宋_GB2312" w:hAnsi="华文中宋" w:hint="eastAsia"/>
          <w:color w:val="000000"/>
          <w:sz w:val="32"/>
          <w:szCs w:val="32"/>
        </w:rPr>
        <w:t>为普通高等学校在校生（可为本专科生、研究生，不含在职生），或毕业5年以内的毕业生（2014年之后毕业的本专科生、研究生，不含在职生）。企业法人代表在大赛通知发布之日后进行变更的不予认可。</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Ansi="华文中宋" w:hint="eastAsia"/>
          <w:color w:val="000000"/>
          <w:sz w:val="32"/>
          <w:szCs w:val="32"/>
        </w:rPr>
        <w:t>2.成长组</w:t>
      </w:r>
      <w:r w:rsidRPr="00D96F6A">
        <w:rPr>
          <w:rFonts w:ascii="仿宋_GB2312" w:eastAsia="仿宋_GB2312" w:hint="eastAsia"/>
          <w:color w:val="000000"/>
          <w:sz w:val="32"/>
          <w:szCs w:val="28"/>
        </w:rPr>
        <w:t>项目的股权结构中，参赛企业法人代表的股权不得少于10%，参赛成员股权合计不得少于1/3。</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int="eastAsia"/>
          <w:color w:val="000000"/>
          <w:sz w:val="32"/>
          <w:szCs w:val="28"/>
        </w:rPr>
        <w:t>3.</w:t>
      </w:r>
      <w:r w:rsidRPr="00D96F6A">
        <w:rPr>
          <w:rFonts w:ascii="仿宋_GB2312" w:eastAsia="仿宋_GB2312" w:hint="eastAsia"/>
        </w:rPr>
        <w:t xml:space="preserve"> </w:t>
      </w:r>
      <w:r w:rsidRPr="00D96F6A">
        <w:rPr>
          <w:rFonts w:ascii="仿宋_GB2312" w:eastAsia="仿宋_GB2312" w:hint="eastAsia"/>
          <w:color w:val="000000"/>
          <w:sz w:val="32"/>
          <w:szCs w:val="28"/>
        </w:rPr>
        <w:t>高校教师科技成果转化的项目可以参加成长组，允许将拥有科研成果的教师的股权与学生所持股权合并计算，合并计算的股权</w:t>
      </w:r>
      <w:r w:rsidRPr="00A03C42">
        <w:rPr>
          <w:rFonts w:ascii="仿宋_GB2312" w:eastAsia="仿宋_GB2312" w:hint="eastAsia"/>
          <w:b/>
          <w:color w:val="000000"/>
          <w:sz w:val="32"/>
          <w:szCs w:val="28"/>
        </w:rPr>
        <w:t>不得少于51%（学生团队所持股权比例不得低于26%）</w:t>
      </w:r>
      <w:r w:rsidRPr="00D96F6A">
        <w:rPr>
          <w:rFonts w:ascii="仿宋_GB2312" w:eastAsia="仿宋_GB2312" w:hint="eastAsia"/>
          <w:color w:val="000000"/>
          <w:sz w:val="32"/>
          <w:szCs w:val="28"/>
        </w:rPr>
        <w:t>。</w:t>
      </w:r>
    </w:p>
    <w:p w:rsidR="008311E7" w:rsidRPr="00D96F6A" w:rsidRDefault="008311E7" w:rsidP="008311E7">
      <w:pPr>
        <w:snapToGrid w:val="0"/>
        <w:spacing w:line="560" w:lineRule="exact"/>
        <w:ind w:firstLineChars="200" w:firstLine="643"/>
        <w:rPr>
          <w:rFonts w:ascii="仿宋_GB2312" w:eastAsia="仿宋_GB2312" w:hAnsi="华文中宋"/>
          <w:color w:val="000000"/>
          <w:sz w:val="32"/>
          <w:szCs w:val="32"/>
        </w:rPr>
      </w:pPr>
      <w:r w:rsidRPr="00D96F6A">
        <w:rPr>
          <w:rFonts w:ascii="仿宋_GB2312" w:eastAsia="仿宋_GB2312" w:hAnsi="楷体" w:hint="eastAsia"/>
          <w:b/>
          <w:color w:val="000000"/>
          <w:sz w:val="32"/>
          <w:szCs w:val="28"/>
        </w:rPr>
        <w:t>（四）师生共创组。</w:t>
      </w:r>
      <w:r w:rsidRPr="00A03C42">
        <w:rPr>
          <w:rFonts w:ascii="仿宋_GB2312" w:eastAsia="仿宋_GB2312" w:hAnsi="华文中宋" w:hint="eastAsia"/>
          <w:b/>
          <w:color w:val="000000"/>
          <w:sz w:val="32"/>
          <w:szCs w:val="32"/>
        </w:rPr>
        <w:t>参赛项目中高校教师持股比例大于学生持股比例的只能参加师生共创组</w:t>
      </w:r>
      <w:r w:rsidRPr="00D96F6A">
        <w:rPr>
          <w:rFonts w:ascii="仿宋_GB2312" w:eastAsia="仿宋_GB2312" w:hAnsi="华文中宋" w:hint="eastAsia"/>
          <w:color w:val="000000"/>
          <w:sz w:val="32"/>
          <w:szCs w:val="32"/>
        </w:rPr>
        <w:t>，并符合以下条件：</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1.参赛项目必须注册成立公司，且公司注册年限不超过5年（2014年3月1日后注册），师生均可为公司法人代表。企业法人代表在大赛通知发布之日后进行变更的不予认可。</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2.参赛申报人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为普通高等学校在校生（可为本专科生、研究生，不含在职生），或毕业5年以内的毕业生（2014年之后毕业的本专科生、研究生，不含在职生）。</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3.参赛项目中的教师须为高校在编教师（2019年3月1日前正式入职）。</w:t>
      </w:r>
      <w:r w:rsidRPr="00D96F6A">
        <w:rPr>
          <w:rFonts w:ascii="仿宋_GB2312" w:eastAsia="仿宋_GB2312" w:hint="eastAsia"/>
          <w:color w:val="000000"/>
          <w:sz w:val="32"/>
          <w:szCs w:val="28"/>
        </w:rPr>
        <w:t>参赛项目的股权结构中，</w:t>
      </w:r>
      <w:r w:rsidRPr="00D96F6A">
        <w:rPr>
          <w:rFonts w:ascii="仿宋_GB2312" w:eastAsia="仿宋_GB2312" w:hAnsi="华文中宋" w:hint="eastAsia"/>
          <w:color w:val="000000"/>
          <w:sz w:val="32"/>
          <w:szCs w:val="32"/>
        </w:rPr>
        <w:t>师生股权合并计算不低于51%，且学生参赛成员合计股份不低于10%。</w:t>
      </w:r>
    </w:p>
    <w:p w:rsidR="008311E7" w:rsidRPr="00D96F6A" w:rsidRDefault="008311E7" w:rsidP="008311E7">
      <w:pPr>
        <w:snapToGrid w:val="0"/>
        <w:spacing w:line="560" w:lineRule="exact"/>
        <w:ind w:firstLineChars="200" w:firstLine="420"/>
        <w:rPr>
          <w:rFonts w:ascii="仿宋_GB2312" w:eastAsia="仿宋_GB2312"/>
        </w:rPr>
      </w:pPr>
    </w:p>
    <w:p w:rsidR="00D96F6A" w:rsidRPr="00D96F6A" w:rsidRDefault="008311E7" w:rsidP="00D96F6A">
      <w:pPr>
        <w:snapToGrid w:val="0"/>
        <w:spacing w:line="560" w:lineRule="exact"/>
        <w:ind w:firstLineChars="200" w:firstLine="643"/>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四、</w:t>
      </w:r>
      <w:r w:rsidR="00D96F6A" w:rsidRPr="00D96F6A">
        <w:rPr>
          <w:rFonts w:ascii="仿宋_GB2312" w:eastAsia="仿宋_GB2312" w:hAnsi="黑体" w:hint="eastAsia"/>
          <w:b/>
          <w:color w:val="000000"/>
          <w:sz w:val="32"/>
          <w:szCs w:val="32"/>
        </w:rPr>
        <w:t>高教主赛道创意组项目评审要点</w:t>
      </w:r>
    </w:p>
    <w:tbl>
      <w:tblPr>
        <w:tblStyle w:val="a5"/>
        <w:tblW w:w="10008" w:type="dxa"/>
        <w:jc w:val="center"/>
        <w:tblLayout w:type="fixed"/>
        <w:tblLook w:val="04A0" w:firstRow="1" w:lastRow="0" w:firstColumn="1" w:lastColumn="0" w:noHBand="0" w:noVBand="1"/>
      </w:tblPr>
      <w:tblGrid>
        <w:gridCol w:w="1645"/>
        <w:gridCol w:w="7513"/>
        <w:gridCol w:w="850"/>
      </w:tblGrid>
      <w:tr w:rsidR="00D96F6A" w:rsidRPr="00D96F6A" w:rsidTr="00653E9F">
        <w:trPr>
          <w:jc w:val="center"/>
        </w:trPr>
        <w:tc>
          <w:tcPr>
            <w:tcW w:w="1645"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评审要点</w:t>
            </w:r>
          </w:p>
        </w:tc>
        <w:tc>
          <w:tcPr>
            <w:tcW w:w="7513"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评审内容</w:t>
            </w:r>
          </w:p>
        </w:tc>
        <w:tc>
          <w:tcPr>
            <w:tcW w:w="850"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分值</w:t>
            </w:r>
          </w:p>
        </w:tc>
      </w:tr>
      <w:tr w:rsidR="00D96F6A" w:rsidRPr="00D96F6A" w:rsidTr="00653E9F">
        <w:trPr>
          <w:jc w:val="center"/>
        </w:trPr>
        <w:tc>
          <w:tcPr>
            <w:tcW w:w="1645"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创新性</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cs="仿宋_GB2312" w:hint="eastAsia"/>
                <w:sz w:val="30"/>
                <w:szCs w:val="30"/>
              </w:rPr>
              <w:t>突出原始创新和技术突破的价值，不鼓励模仿。</w:t>
            </w:r>
            <w:r w:rsidRPr="00D96F6A">
              <w:rPr>
                <w:rFonts w:ascii="仿宋_GB2312" w:eastAsia="仿宋_GB2312" w:hAnsiTheme="majorEastAsia" w:cs="仿宋" w:hint="eastAsia"/>
                <w:sz w:val="30"/>
                <w:szCs w:val="30"/>
              </w:rPr>
              <w:t>在商业模式、产品服务、管理运营、市场营销、工艺流程、应用场景等方面寻求突破和创新。鼓励项目与高校科技成果转移转化相结合，取得一定数量和质量的创新成果（专利、创新奖励、行业认可等）。</w:t>
            </w:r>
          </w:p>
        </w:tc>
        <w:tc>
          <w:tcPr>
            <w:tcW w:w="850"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 xml:space="preserve">40 </w:t>
            </w:r>
          </w:p>
        </w:tc>
      </w:tr>
      <w:tr w:rsidR="00D96F6A" w:rsidRPr="00D96F6A" w:rsidTr="00653E9F">
        <w:trPr>
          <w:jc w:val="center"/>
        </w:trPr>
        <w:tc>
          <w:tcPr>
            <w:tcW w:w="1645"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团队情况</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团队成员的教育和工作背景、创新思想、价值观念、分工协作和能力互补情况。项目拟成立公司的组织构架、股权结构与人员配置安排合理。创业顾问、潜在投资人以及战略合作伙伴等外部资源的使用计划和有关情况。</w:t>
            </w:r>
          </w:p>
        </w:tc>
        <w:tc>
          <w:tcPr>
            <w:tcW w:w="850"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 xml:space="preserve">30 </w:t>
            </w:r>
          </w:p>
        </w:tc>
      </w:tr>
      <w:tr w:rsidR="00D96F6A" w:rsidRPr="00D96F6A" w:rsidTr="00653E9F">
        <w:trPr>
          <w:trHeight w:val="1124"/>
          <w:jc w:val="center"/>
        </w:trPr>
        <w:tc>
          <w:tcPr>
            <w:tcW w:w="1645"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商业性</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商业模式设计完整、可行，项目盈利能力推导过程合理。在商业机会识别与利用、竞争与合作、技术基础、产品或服务设计、资金及人员需求、现行法律法规限制等方面具有可行性。行业调查研究深入详实，项目市场、技术等调查工作形成一手资料，强调田野调查和实际操作检验。项目目标市场容量及市场前景，未来对相关产业升级或颠覆的可能性，近期融资需求及资金使用规划是否合理。</w:t>
            </w:r>
          </w:p>
        </w:tc>
        <w:tc>
          <w:tcPr>
            <w:tcW w:w="850"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20</w:t>
            </w:r>
          </w:p>
        </w:tc>
      </w:tr>
      <w:tr w:rsidR="00D96F6A" w:rsidRPr="00D96F6A" w:rsidTr="00653E9F">
        <w:trPr>
          <w:jc w:val="center"/>
        </w:trPr>
        <w:tc>
          <w:tcPr>
            <w:tcW w:w="1645"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inorEastAsia" w:hint="eastAsia"/>
                <w:sz w:val="30"/>
                <w:szCs w:val="30"/>
              </w:rPr>
              <w:t>社会效益</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项目发展战略和规模扩张策略的合理性和可行性，预判项目可能带动社会就业的能力。</w:t>
            </w:r>
          </w:p>
        </w:tc>
        <w:tc>
          <w:tcPr>
            <w:tcW w:w="850" w:type="dxa"/>
            <w:vAlign w:val="center"/>
          </w:tcPr>
          <w:p w:rsidR="00D96F6A" w:rsidRPr="00D96F6A" w:rsidRDefault="00D96F6A" w:rsidP="00653E9F">
            <w:pPr>
              <w:spacing w:line="50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10</w:t>
            </w:r>
          </w:p>
        </w:tc>
      </w:tr>
    </w:tbl>
    <w:p w:rsidR="00D96F6A" w:rsidRPr="00D96F6A" w:rsidRDefault="00D96F6A" w:rsidP="00D96F6A">
      <w:pPr>
        <w:widowControl/>
        <w:jc w:val="left"/>
        <w:rPr>
          <w:rFonts w:ascii="仿宋_GB2312" w:eastAsia="仿宋_GB2312" w:hAnsi="黑体" w:cs="仿宋_GB2312"/>
          <w:bCs/>
          <w:sz w:val="32"/>
          <w:szCs w:val="32"/>
        </w:rPr>
      </w:pPr>
      <w:r w:rsidRPr="00D96F6A">
        <w:rPr>
          <w:rFonts w:ascii="仿宋_GB2312" w:eastAsia="仿宋_GB2312" w:hAnsi="黑体" w:cs="仿宋_GB2312" w:hint="eastAsia"/>
          <w:bCs/>
          <w:sz w:val="32"/>
          <w:szCs w:val="32"/>
        </w:rPr>
        <w:br w:type="page"/>
      </w:r>
    </w:p>
    <w:p w:rsidR="00D96F6A" w:rsidRPr="00D96F6A" w:rsidRDefault="00D96F6A" w:rsidP="00D96F6A">
      <w:pPr>
        <w:spacing w:line="560" w:lineRule="exact"/>
        <w:jc w:val="left"/>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五、高教主赛道初创组、成长组、师生共创组项目评审要点</w:t>
      </w:r>
    </w:p>
    <w:tbl>
      <w:tblPr>
        <w:tblStyle w:val="a5"/>
        <w:tblW w:w="10065" w:type="dxa"/>
        <w:jc w:val="center"/>
        <w:tblLayout w:type="fixed"/>
        <w:tblLook w:val="04A0" w:firstRow="1" w:lastRow="0" w:firstColumn="1" w:lastColumn="0" w:noHBand="0" w:noVBand="1"/>
      </w:tblPr>
      <w:tblGrid>
        <w:gridCol w:w="1702"/>
        <w:gridCol w:w="7513"/>
        <w:gridCol w:w="850"/>
      </w:tblGrid>
      <w:tr w:rsidR="00D96F6A" w:rsidRPr="00D96F6A" w:rsidTr="00653E9F">
        <w:trPr>
          <w:jc w:val="center"/>
        </w:trPr>
        <w:tc>
          <w:tcPr>
            <w:tcW w:w="1702"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评审要点</w:t>
            </w:r>
          </w:p>
        </w:tc>
        <w:tc>
          <w:tcPr>
            <w:tcW w:w="7513"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评审内容</w:t>
            </w:r>
          </w:p>
        </w:tc>
        <w:tc>
          <w:tcPr>
            <w:tcW w:w="850" w:type="dxa"/>
            <w:vAlign w:val="center"/>
          </w:tcPr>
          <w:p w:rsidR="00D96F6A" w:rsidRPr="00D96F6A" w:rsidRDefault="00D96F6A" w:rsidP="00653E9F">
            <w:pPr>
              <w:spacing w:line="560" w:lineRule="exact"/>
              <w:jc w:val="center"/>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分值</w:t>
            </w:r>
          </w:p>
        </w:tc>
      </w:tr>
      <w:tr w:rsidR="00D96F6A" w:rsidRPr="00D96F6A" w:rsidTr="00653E9F">
        <w:trPr>
          <w:trHeight w:val="4256"/>
          <w:jc w:val="center"/>
        </w:trPr>
        <w:tc>
          <w:tcPr>
            <w:tcW w:w="1702"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商业性</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商业模式设计完整、可行，产品或服务成熟度及市场认可度，已获外部投资情况。经营绩效方面，重点考察项目存续时间、营业收入、企业利润、持续盈利能力、市场份额、客户（用户）情况、税收上缴、投入与产出比等情况。成长性方面，重点考察项目目标市场容量大小及可扩展性，是否有合适的计划和可靠资源（人力资源、资金、技术等方面）支持其未来持续快速成长。现金流及融资方面，关注维持企业正常经营的现金流情况，以及企业融资需求及资金使用规划是否合理。</w:t>
            </w:r>
          </w:p>
        </w:tc>
        <w:tc>
          <w:tcPr>
            <w:tcW w:w="850"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40</w:t>
            </w:r>
          </w:p>
        </w:tc>
      </w:tr>
      <w:tr w:rsidR="00D96F6A" w:rsidRPr="00D96F6A" w:rsidTr="00653E9F">
        <w:trPr>
          <w:jc w:val="center"/>
        </w:trPr>
        <w:tc>
          <w:tcPr>
            <w:tcW w:w="1702"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团队情况</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团队成员的教育和工作背景、创新思想、价值观念、分工协作和能力互补情况，重点考察成员的投入程度。公司的组织构架、股权结构、人员配置以及激励制度合理。项目对创业顾问、投资人以及战略合作伙伴等外部资源的整合能力。师生共创组须特别关注师生分工协作、利益分配情况及合作关系稳定程度。</w:t>
            </w:r>
          </w:p>
        </w:tc>
        <w:tc>
          <w:tcPr>
            <w:tcW w:w="850"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30</w:t>
            </w:r>
          </w:p>
        </w:tc>
      </w:tr>
      <w:tr w:rsidR="00D96F6A" w:rsidRPr="00D96F6A" w:rsidTr="00653E9F">
        <w:trPr>
          <w:jc w:val="center"/>
        </w:trPr>
        <w:tc>
          <w:tcPr>
            <w:tcW w:w="1702"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创新性</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具有原始创新或技术突破，取得一定数量和质量的创新成果（专利、创新奖励、行业认可等）。在商业模式、产品服务、管理运营、市场营销、工艺流程、应用场景等方面寻求突破和创新。鼓励项目与高校科技成果转移转化相结合，与区域经济发展、产业转型升级相结合。</w:t>
            </w:r>
          </w:p>
        </w:tc>
        <w:tc>
          <w:tcPr>
            <w:tcW w:w="850"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20</w:t>
            </w:r>
          </w:p>
        </w:tc>
      </w:tr>
      <w:tr w:rsidR="00D96F6A" w:rsidRPr="00D96F6A" w:rsidTr="00653E9F">
        <w:trPr>
          <w:jc w:val="center"/>
        </w:trPr>
        <w:tc>
          <w:tcPr>
            <w:tcW w:w="1702"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inorEastAsia" w:hint="eastAsia"/>
                <w:sz w:val="30"/>
                <w:szCs w:val="30"/>
              </w:rPr>
              <w:t>社会效益</w:t>
            </w:r>
          </w:p>
        </w:tc>
        <w:tc>
          <w:tcPr>
            <w:tcW w:w="7513" w:type="dxa"/>
            <w:vAlign w:val="center"/>
          </w:tcPr>
          <w:p w:rsidR="00D96F6A" w:rsidRPr="00D96F6A" w:rsidRDefault="00D96F6A" w:rsidP="00653E9F">
            <w:pPr>
              <w:spacing w:line="480" w:lineRule="exact"/>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项目发展战略和规模扩张策略的合理性和可行性，项目实际带动的直接就业人数，考察项目未来持续带动就业的能力。</w:t>
            </w:r>
          </w:p>
        </w:tc>
        <w:tc>
          <w:tcPr>
            <w:tcW w:w="850" w:type="dxa"/>
            <w:vAlign w:val="center"/>
          </w:tcPr>
          <w:p w:rsidR="00D96F6A" w:rsidRPr="00D96F6A" w:rsidRDefault="00D96F6A" w:rsidP="00653E9F">
            <w:pPr>
              <w:spacing w:line="480" w:lineRule="exact"/>
              <w:jc w:val="center"/>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10</w:t>
            </w:r>
          </w:p>
        </w:tc>
      </w:tr>
    </w:tbl>
    <w:p w:rsidR="00D96F6A" w:rsidRPr="00D96F6A" w:rsidRDefault="00D96F6A" w:rsidP="00D96F6A">
      <w:pPr>
        <w:spacing w:line="560" w:lineRule="exact"/>
        <w:ind w:firstLineChars="200" w:firstLine="640"/>
        <w:jc w:val="left"/>
        <w:rPr>
          <w:rFonts w:ascii="仿宋_GB2312" w:eastAsia="仿宋_GB2312" w:hAnsi="黑体" w:cs="仿宋_GB2312"/>
          <w:bCs/>
          <w:sz w:val="32"/>
          <w:szCs w:val="32"/>
        </w:rPr>
      </w:pPr>
    </w:p>
    <w:p w:rsidR="008311E7" w:rsidRPr="00D96F6A" w:rsidRDefault="008311E7" w:rsidP="008311E7">
      <w:pPr>
        <w:snapToGrid w:val="0"/>
        <w:spacing w:line="560" w:lineRule="exact"/>
        <w:ind w:right="-58"/>
        <w:rPr>
          <w:rFonts w:ascii="仿宋_GB2312" w:eastAsia="仿宋_GB2312"/>
          <w:color w:val="000000"/>
          <w:sz w:val="32"/>
          <w:szCs w:val="32"/>
        </w:rPr>
      </w:pPr>
    </w:p>
    <w:p w:rsidR="008311E7" w:rsidRPr="00D96F6A" w:rsidRDefault="008311E7" w:rsidP="008311E7">
      <w:pPr>
        <w:snapToGrid w:val="0"/>
        <w:spacing w:line="560" w:lineRule="exact"/>
        <w:jc w:val="center"/>
        <w:rPr>
          <w:rFonts w:ascii="仿宋_GB2312" w:eastAsia="仿宋_GB2312" w:hAnsi="Calibri"/>
          <w:b/>
          <w:color w:val="000000"/>
          <w:sz w:val="36"/>
          <w:szCs w:val="36"/>
        </w:rPr>
      </w:pPr>
      <w:r w:rsidRPr="00D96F6A">
        <w:rPr>
          <w:rFonts w:ascii="仿宋_GB2312" w:eastAsia="仿宋_GB2312" w:hint="eastAsia"/>
          <w:color w:val="000000"/>
          <w:sz w:val="32"/>
          <w:szCs w:val="32"/>
        </w:rPr>
        <w:br w:type="page"/>
      </w:r>
      <w:r w:rsidRPr="00D96F6A">
        <w:rPr>
          <w:rFonts w:ascii="仿宋_GB2312" w:eastAsia="仿宋_GB2312" w:hAnsi="Calibri" w:hint="eastAsia"/>
          <w:b/>
          <w:color w:val="000000"/>
          <w:sz w:val="36"/>
          <w:szCs w:val="36"/>
        </w:rPr>
        <w:t xml:space="preserve"> “青年红色筑梦之旅”赛道</w:t>
      </w:r>
    </w:p>
    <w:p w:rsidR="008311E7" w:rsidRPr="00D96F6A" w:rsidRDefault="008311E7" w:rsidP="008311E7">
      <w:pPr>
        <w:snapToGrid w:val="0"/>
        <w:spacing w:line="540" w:lineRule="exact"/>
        <w:ind w:firstLineChars="200" w:firstLine="640"/>
        <w:rPr>
          <w:rFonts w:ascii="仿宋_GB2312" w:eastAsia="仿宋_GB2312" w:hAnsi="Calibri"/>
          <w:color w:val="000000"/>
          <w:sz w:val="32"/>
          <w:szCs w:val="36"/>
        </w:rPr>
      </w:pPr>
      <w:r w:rsidRPr="00D96F6A">
        <w:rPr>
          <w:rFonts w:ascii="仿宋_GB2312" w:eastAsia="仿宋_GB2312" w:hAnsi="Calibri" w:hint="eastAsia"/>
          <w:color w:val="000000"/>
          <w:sz w:val="32"/>
          <w:szCs w:val="36"/>
        </w:rPr>
        <w:t>参加“青年红色筑梦之旅”活动的项目，符合大赛参赛要求的，可自主选择参加大赛“青年红色筑梦之旅”赛道或其他赛道比赛（只能选择参加一个赛道</w:t>
      </w:r>
      <w:r w:rsidR="00A03C42">
        <w:rPr>
          <w:rFonts w:ascii="仿宋_GB2312" w:eastAsia="仿宋_GB2312" w:hAnsi="Calibri" w:hint="eastAsia"/>
          <w:color w:val="000000"/>
          <w:sz w:val="32"/>
          <w:szCs w:val="36"/>
        </w:rPr>
        <w:t>组别</w:t>
      </w:r>
      <w:r w:rsidRPr="00D96F6A">
        <w:rPr>
          <w:rFonts w:ascii="仿宋_GB2312" w:eastAsia="仿宋_GB2312" w:hAnsi="Calibri" w:hint="eastAsia"/>
          <w:color w:val="000000"/>
          <w:sz w:val="32"/>
          <w:szCs w:val="36"/>
        </w:rPr>
        <w:t>）。“青年红色筑梦之旅”赛道单列奖项、单独设置评审指标，突出项目的社会贡献和公益价值。</w:t>
      </w:r>
    </w:p>
    <w:p w:rsidR="008311E7" w:rsidRPr="00D96F6A" w:rsidRDefault="008311E7" w:rsidP="008311E7">
      <w:pPr>
        <w:snapToGrid w:val="0"/>
        <w:spacing w:line="560" w:lineRule="exact"/>
        <w:ind w:firstLineChars="200" w:firstLine="643"/>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一、参赛项目要求</w:t>
      </w:r>
    </w:p>
    <w:p w:rsidR="008311E7" w:rsidRPr="00D96F6A" w:rsidRDefault="008311E7" w:rsidP="008311E7">
      <w:pPr>
        <w:snapToGrid w:val="0"/>
        <w:spacing w:line="540" w:lineRule="exact"/>
        <w:ind w:firstLineChars="200" w:firstLine="640"/>
        <w:rPr>
          <w:rFonts w:ascii="仿宋_GB2312" w:eastAsia="仿宋_GB2312" w:hAnsi="Calibri"/>
          <w:bCs/>
          <w:color w:val="000000"/>
          <w:sz w:val="32"/>
          <w:szCs w:val="32"/>
        </w:rPr>
      </w:pPr>
      <w:r w:rsidRPr="00D96F6A">
        <w:rPr>
          <w:rFonts w:ascii="仿宋_GB2312" w:eastAsia="仿宋_GB2312" w:hAnsi="Calibri" w:hint="eastAsia"/>
          <w:bCs/>
          <w:color w:val="000000"/>
          <w:sz w:val="32"/>
          <w:szCs w:val="32"/>
        </w:rPr>
        <w:t>1.参加“青年红色筑梦之旅”赛道的项目要在推进革命老区、贫困地区、城乡社区经济社会发展等方面有创新性、实效性和可持续性。</w:t>
      </w:r>
    </w:p>
    <w:p w:rsidR="008311E7" w:rsidRPr="00D96F6A" w:rsidRDefault="008311E7" w:rsidP="008311E7">
      <w:pPr>
        <w:snapToGrid w:val="0"/>
        <w:spacing w:line="540" w:lineRule="exact"/>
        <w:ind w:firstLineChars="200" w:firstLine="640"/>
        <w:rPr>
          <w:rFonts w:ascii="仿宋_GB2312" w:eastAsia="仿宋_GB2312" w:hAnsi="Calibri"/>
          <w:bCs/>
          <w:color w:val="000000"/>
          <w:sz w:val="32"/>
          <w:szCs w:val="32"/>
        </w:rPr>
      </w:pPr>
      <w:r w:rsidRPr="00D96F6A">
        <w:rPr>
          <w:rFonts w:ascii="仿宋_GB2312" w:eastAsia="仿宋_GB2312" w:hAnsi="Calibri" w:hint="eastAsia"/>
          <w:bCs/>
          <w:color w:val="000000"/>
          <w:sz w:val="32"/>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8311E7" w:rsidRPr="00D96F6A" w:rsidRDefault="008311E7" w:rsidP="008311E7">
      <w:pPr>
        <w:snapToGrid w:val="0"/>
        <w:spacing w:line="540" w:lineRule="exact"/>
        <w:ind w:firstLineChars="200" w:firstLine="640"/>
        <w:rPr>
          <w:rFonts w:ascii="仿宋_GB2312" w:eastAsia="仿宋_GB2312" w:hAnsi="Calibri"/>
          <w:bCs/>
          <w:color w:val="000000"/>
          <w:sz w:val="32"/>
          <w:szCs w:val="32"/>
        </w:rPr>
      </w:pPr>
      <w:r w:rsidRPr="00D96F6A">
        <w:rPr>
          <w:rFonts w:ascii="仿宋_GB2312" w:eastAsia="仿宋_GB2312" w:hAnsi="Calibri" w:hint="eastAsia"/>
          <w:bCs/>
          <w:color w:val="000000"/>
          <w:sz w:val="32"/>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r w:rsidRPr="00D96F6A">
        <w:rPr>
          <w:rFonts w:ascii="仿宋_GB2312" w:eastAsia="仿宋_GB2312" w:hAnsi="华文中宋" w:hint="eastAsia"/>
          <w:color w:val="000000"/>
          <w:sz w:val="32"/>
          <w:szCs w:val="32"/>
        </w:rPr>
        <w:t>已获投资（或收入）1000万元以上的参赛项目，请在全国总决赛时提供相应佐证材料</w:t>
      </w:r>
      <w:r w:rsidRPr="00D96F6A">
        <w:rPr>
          <w:rFonts w:ascii="仿宋_GB2312" w:eastAsia="仿宋_GB2312" w:hAnsi="Calibri" w:hint="eastAsia"/>
          <w:bCs/>
          <w:color w:val="000000"/>
          <w:sz w:val="32"/>
          <w:szCs w:val="32"/>
        </w:rPr>
        <w:t>。</w:t>
      </w:r>
    </w:p>
    <w:p w:rsidR="008311E7" w:rsidRPr="00D96F6A" w:rsidRDefault="008311E7" w:rsidP="008311E7">
      <w:pPr>
        <w:snapToGrid w:val="0"/>
        <w:spacing w:line="540" w:lineRule="exact"/>
        <w:ind w:firstLineChars="200" w:firstLine="640"/>
        <w:rPr>
          <w:rFonts w:ascii="仿宋_GB2312" w:eastAsia="仿宋_GB2312" w:hAnsi="Calibri"/>
          <w:bCs/>
          <w:color w:val="000000"/>
          <w:sz w:val="32"/>
          <w:szCs w:val="32"/>
        </w:rPr>
      </w:pPr>
      <w:r w:rsidRPr="00D96F6A">
        <w:rPr>
          <w:rFonts w:ascii="仿宋_GB2312" w:eastAsia="仿宋_GB2312" w:hAnsi="Calibri" w:hint="eastAsia"/>
          <w:bCs/>
          <w:color w:val="000000"/>
          <w:sz w:val="32"/>
          <w:szCs w:val="32"/>
        </w:rPr>
        <w:t>4.以团队为单位报名参赛。允许跨校组建团队，每个团队的参赛成员不少于3人，须为项目的实际成员。参赛团队所报参赛创业项目，须为本团队策划或经营的项目，不得借用他人项目参赛。</w:t>
      </w:r>
    </w:p>
    <w:p w:rsidR="008311E7" w:rsidRPr="00D96F6A" w:rsidRDefault="008311E7" w:rsidP="008311E7">
      <w:pPr>
        <w:snapToGrid w:val="0"/>
        <w:spacing w:line="540" w:lineRule="exact"/>
        <w:ind w:firstLineChars="200" w:firstLine="640"/>
        <w:rPr>
          <w:rFonts w:ascii="仿宋_GB2312" w:eastAsia="仿宋_GB2312" w:hAnsi="Calibri"/>
          <w:bCs/>
          <w:color w:val="000000"/>
          <w:sz w:val="32"/>
          <w:szCs w:val="32"/>
        </w:rPr>
      </w:pPr>
      <w:r w:rsidRPr="00D96F6A">
        <w:rPr>
          <w:rFonts w:ascii="仿宋_GB2312" w:eastAsia="仿宋_GB2312" w:hAnsi="Calibri" w:hint="eastAsia"/>
          <w:bCs/>
          <w:color w:val="000000"/>
          <w:sz w:val="32"/>
          <w:szCs w:val="32"/>
        </w:rPr>
        <w:t>5.已获往届中国“互联网+”大学生创新创业大赛全国总决赛各赛道金奖和银奖项目，不可报名参加第五届大赛。</w:t>
      </w:r>
    </w:p>
    <w:p w:rsidR="008311E7" w:rsidRPr="00D96F6A" w:rsidRDefault="008311E7" w:rsidP="008311E7">
      <w:pPr>
        <w:snapToGrid w:val="0"/>
        <w:spacing w:line="560" w:lineRule="exact"/>
        <w:ind w:firstLineChars="200" w:firstLine="643"/>
        <w:rPr>
          <w:rFonts w:ascii="仿宋_GB2312" w:eastAsia="仿宋_GB2312" w:hAnsi="黑体"/>
          <w:b/>
          <w:color w:val="000000"/>
          <w:sz w:val="32"/>
          <w:szCs w:val="32"/>
        </w:rPr>
      </w:pPr>
      <w:r w:rsidRPr="00D96F6A">
        <w:rPr>
          <w:rFonts w:ascii="仿宋_GB2312" w:eastAsia="仿宋_GB2312" w:hAnsi="黑体" w:hint="eastAsia"/>
          <w:b/>
          <w:color w:val="000000"/>
          <w:sz w:val="32"/>
          <w:szCs w:val="32"/>
        </w:rPr>
        <w:t>二、参赛组别和对象</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参加大赛“青年红色筑梦之旅”赛道的项目须为参加“青年红色筑梦之旅”活动的项目。根据项目性质和特点，分为公益组、商业组。</w:t>
      </w:r>
    </w:p>
    <w:p w:rsidR="008311E7" w:rsidRPr="00D96F6A" w:rsidRDefault="008311E7" w:rsidP="008311E7">
      <w:pPr>
        <w:snapToGrid w:val="0"/>
        <w:spacing w:line="560" w:lineRule="exact"/>
        <w:ind w:firstLineChars="200" w:firstLine="634"/>
        <w:rPr>
          <w:rFonts w:ascii="仿宋_GB2312" w:eastAsia="仿宋_GB2312" w:hAnsi="华文中宋"/>
          <w:color w:val="000000"/>
          <w:spacing w:val="-2"/>
          <w:sz w:val="32"/>
          <w:szCs w:val="32"/>
        </w:rPr>
      </w:pPr>
      <w:r w:rsidRPr="00D96F6A">
        <w:rPr>
          <w:rFonts w:ascii="仿宋_GB2312" w:eastAsia="仿宋_GB2312" w:hAnsi="华文中宋" w:hint="eastAsia"/>
          <w:b/>
          <w:color w:val="000000"/>
          <w:spacing w:val="-2"/>
          <w:sz w:val="32"/>
          <w:szCs w:val="32"/>
        </w:rPr>
        <w:t>1.公益组。</w:t>
      </w:r>
      <w:r w:rsidRPr="00D96F6A">
        <w:rPr>
          <w:rFonts w:ascii="仿宋_GB2312" w:eastAsia="仿宋_GB2312" w:hAnsi="华文中宋" w:hint="eastAsia"/>
          <w:color w:val="000000"/>
          <w:spacing w:val="-2"/>
          <w:sz w:val="32"/>
          <w:szCs w:val="32"/>
        </w:rPr>
        <w:t>参赛项目以社会价值为导向，在公益服务领域具有较好的创意、产品或服务模式的创业计划和实践，并符合以下条件：</w:t>
      </w:r>
    </w:p>
    <w:p w:rsidR="008311E7" w:rsidRPr="00D96F6A" w:rsidRDefault="008311E7" w:rsidP="008311E7">
      <w:pPr>
        <w:snapToGrid w:val="0"/>
        <w:spacing w:line="560" w:lineRule="exact"/>
        <w:ind w:firstLineChars="200" w:firstLine="632"/>
        <w:rPr>
          <w:rFonts w:ascii="仿宋_GB2312" w:eastAsia="仿宋_GB2312" w:hAnsi="华文中宋"/>
          <w:color w:val="000000"/>
          <w:spacing w:val="-2"/>
          <w:sz w:val="32"/>
          <w:szCs w:val="32"/>
        </w:rPr>
      </w:pPr>
      <w:r w:rsidRPr="00D96F6A">
        <w:rPr>
          <w:rFonts w:ascii="仿宋_GB2312" w:eastAsia="仿宋_GB2312" w:hAnsi="华文中宋" w:hint="eastAsia"/>
          <w:color w:val="000000"/>
          <w:spacing w:val="-2"/>
          <w:sz w:val="32"/>
          <w:szCs w:val="32"/>
        </w:rPr>
        <w:t>（1）参赛申报主体为独立的公益项目或者社会组织，注册或未注册成立公益机构（或社会组织）的项目均可参赛。</w:t>
      </w:r>
    </w:p>
    <w:p w:rsidR="008311E7" w:rsidRPr="00D96F6A" w:rsidRDefault="008311E7" w:rsidP="008311E7">
      <w:pPr>
        <w:snapToGrid w:val="0"/>
        <w:spacing w:line="560" w:lineRule="exact"/>
        <w:ind w:firstLineChars="200" w:firstLine="632"/>
        <w:rPr>
          <w:rFonts w:ascii="仿宋_GB2312" w:eastAsia="仿宋_GB2312" w:hAnsi="华文中宋"/>
          <w:color w:val="000000"/>
          <w:spacing w:val="-2"/>
          <w:sz w:val="32"/>
          <w:szCs w:val="32"/>
        </w:rPr>
      </w:pPr>
      <w:r w:rsidRPr="00D96F6A">
        <w:rPr>
          <w:rFonts w:ascii="仿宋_GB2312" w:eastAsia="仿宋_GB2312" w:hAnsi="华文中宋" w:hint="eastAsia"/>
          <w:color w:val="000000"/>
          <w:spacing w:val="-2"/>
          <w:sz w:val="32"/>
          <w:szCs w:val="32"/>
        </w:rPr>
        <w:t>（2）</w:t>
      </w:r>
      <w:r w:rsidRPr="00D96F6A">
        <w:rPr>
          <w:rFonts w:ascii="仿宋_GB2312" w:eastAsia="仿宋_GB2312" w:hint="eastAsia"/>
          <w:color w:val="000000"/>
          <w:spacing w:val="-2"/>
          <w:sz w:val="32"/>
          <w:szCs w:val="28"/>
        </w:rPr>
        <w:t>参赛</w:t>
      </w:r>
      <w:r w:rsidRPr="00D96F6A">
        <w:rPr>
          <w:rFonts w:ascii="仿宋_GB2312" w:eastAsia="仿宋_GB2312" w:hAnsi="华文中宋" w:hint="eastAsia"/>
          <w:color w:val="000000"/>
          <w:spacing w:val="-2"/>
          <w:sz w:val="32"/>
          <w:szCs w:val="32"/>
        </w:rPr>
        <w:t>申报人</w:t>
      </w:r>
      <w:r w:rsidRPr="00D96F6A">
        <w:rPr>
          <w:rFonts w:ascii="仿宋_GB2312" w:eastAsia="仿宋_GB2312" w:hint="eastAsia"/>
          <w:color w:val="000000"/>
          <w:spacing w:val="-2"/>
          <w:sz w:val="32"/>
          <w:szCs w:val="28"/>
        </w:rPr>
        <w:t>须</w:t>
      </w:r>
      <w:r w:rsidRPr="00D96F6A">
        <w:rPr>
          <w:rFonts w:ascii="仿宋_GB2312" w:eastAsia="仿宋_GB2312" w:hAnsi="华文中宋" w:hint="eastAsia"/>
          <w:color w:val="000000"/>
          <w:spacing w:val="-2"/>
          <w:sz w:val="32"/>
          <w:szCs w:val="32"/>
        </w:rPr>
        <w:t>为项目实际负责人</w:t>
      </w:r>
      <w:r w:rsidRPr="00D96F6A">
        <w:rPr>
          <w:rFonts w:ascii="仿宋_GB2312" w:eastAsia="仿宋_GB2312" w:hint="eastAsia"/>
          <w:color w:val="000000"/>
          <w:spacing w:val="-2"/>
          <w:sz w:val="32"/>
          <w:szCs w:val="28"/>
        </w:rPr>
        <w:t>，须</w:t>
      </w:r>
      <w:r w:rsidRPr="00D96F6A">
        <w:rPr>
          <w:rFonts w:ascii="仿宋_GB2312" w:eastAsia="仿宋_GB2312" w:hAnsi="华文中宋" w:hint="eastAsia"/>
          <w:color w:val="000000"/>
          <w:spacing w:val="-2"/>
          <w:sz w:val="32"/>
          <w:szCs w:val="32"/>
        </w:rPr>
        <w:t>为普通高等学校在校生（可为本专科生、研究生，不含在职生），或毕业5年以内的毕业生（2014年之后毕业的本专科生、研究生，不含在职生）。企业法人代表在大赛通知发布之日后进行变更的不予认可。</w:t>
      </w:r>
    </w:p>
    <w:p w:rsidR="008311E7" w:rsidRPr="00D96F6A" w:rsidRDefault="008311E7" w:rsidP="008311E7">
      <w:pPr>
        <w:snapToGrid w:val="0"/>
        <w:spacing w:line="560" w:lineRule="exact"/>
        <w:ind w:firstLineChars="200" w:firstLine="632"/>
        <w:rPr>
          <w:rFonts w:ascii="仿宋_GB2312" w:eastAsia="仿宋_GB2312" w:hAnsi="华文中宋"/>
          <w:color w:val="000000"/>
          <w:spacing w:val="-2"/>
          <w:sz w:val="32"/>
          <w:szCs w:val="32"/>
        </w:rPr>
      </w:pPr>
      <w:r w:rsidRPr="00D96F6A">
        <w:rPr>
          <w:rFonts w:ascii="仿宋_GB2312" w:eastAsia="仿宋_GB2312" w:hAnsi="华文中宋" w:hint="eastAsia"/>
          <w:color w:val="000000"/>
          <w:spacing w:val="-2"/>
          <w:sz w:val="32"/>
          <w:szCs w:val="32"/>
        </w:rPr>
        <w:t>（3）师生共创的公益项目，若符合“青年红色筑梦之旅”赛道要求，可以参加该组。</w:t>
      </w:r>
    </w:p>
    <w:p w:rsidR="008311E7" w:rsidRPr="00D96F6A" w:rsidRDefault="008311E7" w:rsidP="008311E7">
      <w:pPr>
        <w:snapToGrid w:val="0"/>
        <w:spacing w:line="560" w:lineRule="exact"/>
        <w:ind w:firstLineChars="200" w:firstLine="643"/>
        <w:rPr>
          <w:rFonts w:ascii="仿宋_GB2312" w:eastAsia="仿宋_GB2312" w:hAnsi="华文中宋"/>
          <w:color w:val="000000"/>
          <w:sz w:val="32"/>
          <w:szCs w:val="32"/>
        </w:rPr>
      </w:pPr>
      <w:r w:rsidRPr="00D96F6A">
        <w:rPr>
          <w:rFonts w:ascii="仿宋_GB2312" w:eastAsia="仿宋_GB2312" w:hAnsi="华文中宋" w:hint="eastAsia"/>
          <w:b/>
          <w:color w:val="000000"/>
          <w:sz w:val="32"/>
          <w:szCs w:val="32"/>
        </w:rPr>
        <w:t>2.商业组。</w:t>
      </w:r>
      <w:r w:rsidRPr="00D96F6A">
        <w:rPr>
          <w:rFonts w:ascii="仿宋_GB2312" w:eastAsia="仿宋_GB2312" w:hAnsi="华文中宋" w:hint="eastAsia"/>
          <w:color w:val="000000"/>
          <w:sz w:val="32"/>
          <w:szCs w:val="32"/>
        </w:rPr>
        <w:t>参赛项目以商业手段解决农业农村和城乡社区发展的</w:t>
      </w:r>
      <w:hyperlink r:id="rId7" w:tooltip="社会问题" w:history="1">
        <w:r w:rsidRPr="00D96F6A">
          <w:rPr>
            <w:rFonts w:ascii="仿宋_GB2312" w:eastAsia="仿宋_GB2312" w:hAnsi="华文中宋" w:hint="eastAsia"/>
            <w:color w:val="000000"/>
            <w:sz w:val="32"/>
            <w:szCs w:val="32"/>
          </w:rPr>
          <w:t>痛点问题</w:t>
        </w:r>
      </w:hyperlink>
      <w:r w:rsidRPr="00D96F6A">
        <w:rPr>
          <w:rFonts w:ascii="仿宋_GB2312" w:eastAsia="仿宋_GB2312" w:hAnsi="华文中宋" w:hint="eastAsia"/>
          <w:color w:val="000000"/>
          <w:sz w:val="32"/>
          <w:szCs w:val="32"/>
        </w:rPr>
        <w:t>、助力精准扶贫和乡村振兴，实现经济价值和社会价值的融合，并符合以下条件：</w:t>
      </w:r>
    </w:p>
    <w:p w:rsidR="008311E7" w:rsidRPr="00D96F6A" w:rsidRDefault="008311E7" w:rsidP="008311E7">
      <w:pPr>
        <w:snapToGrid w:val="0"/>
        <w:spacing w:line="560" w:lineRule="exact"/>
        <w:ind w:firstLineChars="200" w:firstLine="640"/>
        <w:rPr>
          <w:rFonts w:ascii="仿宋_GB2312" w:eastAsia="仿宋_GB2312" w:hAnsi="华文中宋"/>
          <w:color w:val="000000"/>
          <w:sz w:val="32"/>
          <w:szCs w:val="32"/>
        </w:rPr>
      </w:pPr>
      <w:r w:rsidRPr="00D96F6A">
        <w:rPr>
          <w:rFonts w:ascii="仿宋_GB2312" w:eastAsia="仿宋_GB2312" w:hAnsi="华文中宋" w:hint="eastAsia"/>
          <w:color w:val="000000"/>
          <w:sz w:val="32"/>
          <w:szCs w:val="32"/>
        </w:rPr>
        <w:t>（1）</w:t>
      </w:r>
      <w:r w:rsidRPr="00D96F6A">
        <w:rPr>
          <w:rFonts w:ascii="仿宋_GB2312" w:eastAsia="仿宋_GB2312" w:hint="eastAsia"/>
          <w:color w:val="000000"/>
          <w:sz w:val="32"/>
          <w:szCs w:val="28"/>
        </w:rPr>
        <w:t>参赛</w:t>
      </w:r>
      <w:r w:rsidRPr="00D96F6A">
        <w:rPr>
          <w:rFonts w:ascii="仿宋_GB2312" w:eastAsia="仿宋_GB2312" w:hAnsi="华文中宋" w:hint="eastAsia"/>
          <w:color w:val="000000"/>
          <w:sz w:val="32"/>
          <w:szCs w:val="32"/>
        </w:rPr>
        <w:t>申报人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为项目实际负责人</w:t>
      </w:r>
      <w:r w:rsidRPr="00D96F6A">
        <w:rPr>
          <w:rFonts w:ascii="仿宋_GB2312" w:eastAsia="仿宋_GB2312" w:hint="eastAsia"/>
          <w:color w:val="000000"/>
          <w:sz w:val="32"/>
          <w:szCs w:val="28"/>
        </w:rPr>
        <w:t>，须</w:t>
      </w:r>
      <w:r w:rsidRPr="00D96F6A">
        <w:rPr>
          <w:rFonts w:ascii="仿宋_GB2312" w:eastAsia="仿宋_GB2312" w:hAnsi="华文中宋" w:hint="eastAsia"/>
          <w:color w:val="000000"/>
          <w:sz w:val="32"/>
          <w:szCs w:val="32"/>
        </w:rPr>
        <w:t>为普通高等学校在校生（可为本专科生、研究生，不含在职生），或毕业5年以内的毕业生（2014年之后毕业的本专科生、研究生，不含在职生）。企业法人代表在大赛通知发布之日后进行变更的不予认可。</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Ansi="华文中宋" w:hint="eastAsia"/>
          <w:color w:val="000000"/>
          <w:sz w:val="32"/>
          <w:szCs w:val="32"/>
        </w:rPr>
        <w:t>（2）注册或未注册成立公司的项目均可参赛。已完成工商登记</w:t>
      </w:r>
      <w:r w:rsidRPr="00D96F6A">
        <w:rPr>
          <w:rFonts w:ascii="仿宋_GB2312" w:eastAsia="仿宋_GB2312" w:hint="eastAsia"/>
          <w:color w:val="000000"/>
          <w:sz w:val="32"/>
          <w:szCs w:val="28"/>
        </w:rPr>
        <w:t>注册参赛项目的股权结构中，企业法人代表的股权不得少于10%，参赛成员股权合计不得少于1/3。</w:t>
      </w:r>
      <w:r w:rsidRPr="00D96F6A">
        <w:rPr>
          <w:rFonts w:ascii="仿宋_GB2312" w:eastAsia="仿宋_GB2312" w:hAnsi="华文中宋" w:hint="eastAsia"/>
          <w:color w:val="000000"/>
          <w:sz w:val="32"/>
          <w:szCs w:val="32"/>
        </w:rPr>
        <w:t>如已注册成立机构或公司，学生须为法人代表。</w:t>
      </w:r>
    </w:p>
    <w:p w:rsidR="008311E7" w:rsidRPr="00D96F6A" w:rsidRDefault="008311E7" w:rsidP="008311E7">
      <w:pPr>
        <w:snapToGrid w:val="0"/>
        <w:spacing w:line="560" w:lineRule="exact"/>
        <w:ind w:firstLineChars="200" w:firstLine="640"/>
        <w:rPr>
          <w:rFonts w:ascii="仿宋_GB2312" w:eastAsia="仿宋_GB2312"/>
          <w:color w:val="000000"/>
          <w:sz w:val="32"/>
          <w:szCs w:val="28"/>
        </w:rPr>
      </w:pPr>
      <w:r w:rsidRPr="00D96F6A">
        <w:rPr>
          <w:rFonts w:ascii="仿宋_GB2312" w:eastAsia="仿宋_GB2312" w:hint="eastAsia"/>
          <w:color w:val="000000"/>
          <w:sz w:val="32"/>
          <w:szCs w:val="28"/>
        </w:rPr>
        <w:t>（3）师生共创的商业组项目只能参加高教主赛道，不能报名参加“青年红色筑梦之旅”赛道。</w:t>
      </w:r>
    </w:p>
    <w:p w:rsidR="00D96F6A" w:rsidRPr="00D96F6A" w:rsidRDefault="00D96F6A" w:rsidP="008311E7">
      <w:pPr>
        <w:snapToGrid w:val="0"/>
        <w:spacing w:line="560" w:lineRule="exact"/>
        <w:ind w:firstLineChars="200" w:firstLine="640"/>
        <w:rPr>
          <w:rFonts w:ascii="仿宋_GB2312" w:eastAsia="仿宋_GB2312"/>
          <w:color w:val="000000"/>
          <w:sz w:val="32"/>
          <w:szCs w:val="28"/>
        </w:rPr>
      </w:pPr>
    </w:p>
    <w:p w:rsidR="00D96F6A" w:rsidRPr="00D96F6A" w:rsidRDefault="00D96F6A" w:rsidP="00D96F6A">
      <w:pPr>
        <w:spacing w:line="560" w:lineRule="exact"/>
        <w:jc w:val="left"/>
        <w:rPr>
          <w:rFonts w:ascii="仿宋_GB2312" w:eastAsia="仿宋_GB2312" w:hAnsi="黑体" w:cs="仿宋_GB2312"/>
          <w:b/>
          <w:bCs/>
          <w:sz w:val="32"/>
          <w:szCs w:val="32"/>
        </w:rPr>
      </w:pPr>
      <w:r w:rsidRPr="00D96F6A">
        <w:rPr>
          <w:rFonts w:ascii="仿宋_GB2312" w:eastAsia="仿宋_GB2312" w:hint="eastAsia"/>
          <w:b/>
          <w:color w:val="000000"/>
          <w:sz w:val="32"/>
          <w:szCs w:val="28"/>
        </w:rPr>
        <w:t>三、</w:t>
      </w:r>
      <w:r w:rsidRPr="00D96F6A">
        <w:rPr>
          <w:rFonts w:ascii="仿宋_GB2312" w:eastAsia="仿宋_GB2312" w:hAnsi="黑体" w:cs="仿宋_GB2312" w:hint="eastAsia"/>
          <w:b/>
          <w:bCs/>
          <w:sz w:val="32"/>
          <w:szCs w:val="32"/>
        </w:rPr>
        <w:t>红旅赛道公益组项目评审要点</w:t>
      </w:r>
    </w:p>
    <w:tbl>
      <w:tblPr>
        <w:tblStyle w:val="a5"/>
        <w:tblW w:w="9000" w:type="dxa"/>
        <w:jc w:val="center"/>
        <w:tblLook w:val="04A0" w:firstRow="1" w:lastRow="0" w:firstColumn="1" w:lastColumn="0" w:noHBand="0" w:noVBand="1"/>
      </w:tblPr>
      <w:tblGrid>
        <w:gridCol w:w="1692"/>
        <w:gridCol w:w="6237"/>
        <w:gridCol w:w="1071"/>
      </w:tblGrid>
      <w:tr w:rsidR="00D96F6A" w:rsidRPr="00D96F6A" w:rsidTr="00653E9F">
        <w:trPr>
          <w:trHeight w:val="676"/>
          <w:jc w:val="center"/>
        </w:trPr>
        <w:tc>
          <w:tcPr>
            <w:tcW w:w="1692" w:type="dxa"/>
            <w:vAlign w:val="center"/>
          </w:tcPr>
          <w:p w:rsidR="00D96F6A" w:rsidRPr="00D96F6A" w:rsidRDefault="00D96F6A" w:rsidP="00653E9F">
            <w:pPr>
              <w:snapToGrid w:val="0"/>
              <w:spacing w:line="480" w:lineRule="exact"/>
              <w:jc w:val="center"/>
              <w:rPr>
                <w:rFonts w:ascii="仿宋_GB2312" w:eastAsia="仿宋_GB2312"/>
                <w:b/>
                <w:sz w:val="30"/>
                <w:szCs w:val="30"/>
              </w:rPr>
            </w:pPr>
            <w:r w:rsidRPr="00D96F6A">
              <w:rPr>
                <w:rFonts w:ascii="仿宋_GB2312" w:eastAsia="仿宋_GB2312" w:hint="eastAsia"/>
                <w:b/>
                <w:sz w:val="30"/>
                <w:szCs w:val="30"/>
              </w:rPr>
              <w:t>评审要点</w:t>
            </w:r>
          </w:p>
        </w:tc>
        <w:tc>
          <w:tcPr>
            <w:tcW w:w="6237" w:type="dxa"/>
            <w:vAlign w:val="center"/>
          </w:tcPr>
          <w:p w:rsidR="00D96F6A" w:rsidRPr="00D96F6A" w:rsidRDefault="00D96F6A" w:rsidP="00653E9F">
            <w:pPr>
              <w:snapToGrid w:val="0"/>
              <w:spacing w:line="480" w:lineRule="exact"/>
              <w:jc w:val="center"/>
              <w:rPr>
                <w:rFonts w:ascii="仿宋_GB2312" w:eastAsia="仿宋_GB2312"/>
                <w:b/>
                <w:sz w:val="30"/>
                <w:szCs w:val="30"/>
              </w:rPr>
            </w:pPr>
            <w:r w:rsidRPr="00D96F6A">
              <w:rPr>
                <w:rFonts w:ascii="仿宋_GB2312" w:eastAsia="仿宋_GB2312" w:hint="eastAsia"/>
                <w:b/>
                <w:sz w:val="30"/>
                <w:szCs w:val="30"/>
              </w:rPr>
              <w:t>评审内容</w:t>
            </w:r>
          </w:p>
        </w:tc>
        <w:tc>
          <w:tcPr>
            <w:tcW w:w="1071" w:type="dxa"/>
            <w:vAlign w:val="center"/>
          </w:tcPr>
          <w:p w:rsidR="00D96F6A" w:rsidRPr="00D96F6A" w:rsidRDefault="00D96F6A" w:rsidP="00653E9F">
            <w:pPr>
              <w:snapToGrid w:val="0"/>
              <w:spacing w:line="480" w:lineRule="exact"/>
              <w:jc w:val="center"/>
              <w:rPr>
                <w:rFonts w:ascii="仿宋_GB2312" w:eastAsia="仿宋_GB2312"/>
                <w:b/>
                <w:sz w:val="30"/>
                <w:szCs w:val="30"/>
              </w:rPr>
            </w:pPr>
            <w:r w:rsidRPr="00D96F6A">
              <w:rPr>
                <w:rFonts w:ascii="仿宋_GB2312" w:eastAsia="仿宋_GB2312" w:hint="eastAsia"/>
                <w:b/>
                <w:sz w:val="30"/>
                <w:szCs w:val="30"/>
              </w:rPr>
              <w:t>分值</w:t>
            </w:r>
          </w:p>
        </w:tc>
      </w:tr>
      <w:tr w:rsidR="00D96F6A" w:rsidRPr="00D96F6A" w:rsidTr="00653E9F">
        <w:trPr>
          <w:trHeight w:val="1550"/>
          <w:jc w:val="center"/>
        </w:trPr>
        <w:tc>
          <w:tcPr>
            <w:tcW w:w="1692"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公益性</w:t>
            </w:r>
          </w:p>
        </w:tc>
        <w:tc>
          <w:tcPr>
            <w:tcW w:w="6237" w:type="dxa"/>
            <w:vAlign w:val="center"/>
          </w:tcPr>
          <w:p w:rsidR="00D96F6A" w:rsidRPr="00D96F6A" w:rsidRDefault="00D96F6A" w:rsidP="00653E9F">
            <w:pPr>
              <w:spacing w:line="500" w:lineRule="exact"/>
              <w:rPr>
                <w:rFonts w:ascii="仿宋_GB2312" w:eastAsia="仿宋_GB2312" w:hAnsi="宋体"/>
                <w:sz w:val="30"/>
                <w:szCs w:val="30"/>
              </w:rPr>
            </w:pPr>
            <w:r w:rsidRPr="00D96F6A">
              <w:rPr>
                <w:rFonts w:ascii="仿宋_GB2312" w:eastAsia="仿宋_GB2312" w:hAnsi="宋体" w:hint="eastAsia"/>
                <w:sz w:val="30"/>
                <w:szCs w:val="30"/>
              </w:rPr>
              <w:t>项目以社会价值为导向，以解决社会问题为使命，不以营利为目的，有可预见的公益成果，公益受众的覆盖面广。在公益服务领域有良好产品或服务模式。</w:t>
            </w:r>
          </w:p>
        </w:tc>
        <w:tc>
          <w:tcPr>
            <w:tcW w:w="1071"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20</w:t>
            </w:r>
          </w:p>
        </w:tc>
      </w:tr>
      <w:tr w:rsidR="00D96F6A" w:rsidRPr="00D96F6A" w:rsidTr="00653E9F">
        <w:trPr>
          <w:trHeight w:val="1984"/>
          <w:jc w:val="center"/>
        </w:trPr>
        <w:tc>
          <w:tcPr>
            <w:tcW w:w="1692"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项目团队</w:t>
            </w:r>
          </w:p>
        </w:tc>
        <w:tc>
          <w:tcPr>
            <w:tcW w:w="6237" w:type="dxa"/>
            <w:vAlign w:val="center"/>
          </w:tcPr>
          <w:p w:rsidR="00D96F6A" w:rsidRPr="00D96F6A" w:rsidRDefault="00D96F6A" w:rsidP="00653E9F">
            <w:pPr>
              <w:spacing w:line="500" w:lineRule="exact"/>
              <w:rPr>
                <w:rFonts w:ascii="仿宋_GB2312" w:eastAsia="仿宋_GB2312" w:hAnsi="宋体"/>
                <w:sz w:val="30"/>
                <w:szCs w:val="30"/>
              </w:rPr>
            </w:pPr>
            <w:r w:rsidRPr="00D96F6A">
              <w:rPr>
                <w:rFonts w:ascii="仿宋_GB2312" w:eastAsia="仿宋_GB2312" w:hAnsi="宋体" w:hint="eastAsia"/>
                <w:sz w:val="30"/>
                <w:szCs w:val="30"/>
              </w:rPr>
              <w:t>团队成员的基本素质、业务能力、奉献意愿和价值观与项目需求相匹配；团队或公司组织架构与分工协作合理；团队权益结构或公司股权结构合理；团队的延续性或接替性。</w:t>
            </w:r>
          </w:p>
        </w:tc>
        <w:tc>
          <w:tcPr>
            <w:tcW w:w="1071"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20</w:t>
            </w:r>
          </w:p>
        </w:tc>
      </w:tr>
      <w:tr w:rsidR="00D96F6A" w:rsidRPr="00D96F6A" w:rsidTr="00653E9F">
        <w:trPr>
          <w:trHeight w:val="1248"/>
          <w:jc w:val="center"/>
        </w:trPr>
        <w:tc>
          <w:tcPr>
            <w:tcW w:w="1692"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实效性</w:t>
            </w:r>
          </w:p>
        </w:tc>
        <w:tc>
          <w:tcPr>
            <w:tcW w:w="6237" w:type="dxa"/>
            <w:vAlign w:val="center"/>
          </w:tcPr>
          <w:p w:rsidR="00D96F6A" w:rsidRPr="00D96F6A" w:rsidRDefault="00D96F6A" w:rsidP="00653E9F">
            <w:pPr>
              <w:spacing w:line="500" w:lineRule="exact"/>
              <w:rPr>
                <w:rFonts w:ascii="仿宋_GB2312" w:eastAsia="仿宋_GB2312" w:hAnsi="宋体"/>
                <w:sz w:val="30"/>
                <w:szCs w:val="30"/>
              </w:rPr>
            </w:pPr>
            <w:r w:rsidRPr="00D96F6A">
              <w:rPr>
                <w:rFonts w:ascii="仿宋_GB2312" w:eastAsia="仿宋_GB2312" w:hAnsi="宋体" w:hint="eastAsia"/>
                <w:sz w:val="30"/>
                <w:szCs w:val="30"/>
              </w:rPr>
              <w:t>项目对精准扶贫、乡村振兴和社区治理等社会问题的贡献度；在引入社会资源方面对农村组织和农民增收、地方产业结构优化的效果；项目对促进就业、教育、医疗、养老、环境保护与生态建设等方面的效果。</w:t>
            </w:r>
          </w:p>
        </w:tc>
        <w:tc>
          <w:tcPr>
            <w:tcW w:w="1071"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20</w:t>
            </w:r>
          </w:p>
        </w:tc>
      </w:tr>
      <w:tr w:rsidR="00D96F6A" w:rsidRPr="00D96F6A" w:rsidTr="00653E9F">
        <w:trPr>
          <w:trHeight w:val="924"/>
          <w:jc w:val="center"/>
        </w:trPr>
        <w:tc>
          <w:tcPr>
            <w:tcW w:w="1692"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创新性</w:t>
            </w:r>
          </w:p>
        </w:tc>
        <w:tc>
          <w:tcPr>
            <w:tcW w:w="6237" w:type="dxa"/>
            <w:vAlign w:val="center"/>
          </w:tcPr>
          <w:p w:rsidR="00D96F6A" w:rsidRPr="00D96F6A" w:rsidRDefault="00D96F6A" w:rsidP="00653E9F">
            <w:pPr>
              <w:spacing w:line="500" w:lineRule="exact"/>
              <w:rPr>
                <w:rFonts w:ascii="仿宋_GB2312" w:eastAsia="仿宋_GB2312" w:hAnsi="宋体"/>
                <w:sz w:val="30"/>
                <w:szCs w:val="30"/>
              </w:rPr>
            </w:pPr>
            <w:r w:rsidRPr="00D96F6A">
              <w:rPr>
                <w:rFonts w:ascii="仿宋_GB2312" w:eastAsia="仿宋_GB2312" w:hAnsi="宋体" w:hint="eastAsia"/>
                <w:sz w:val="30"/>
                <w:szCs w:val="30"/>
              </w:rPr>
              <w:t>鼓励技术或服务创新、引入或运用新技术，鼓励高校科研成果转化；鼓励组织模式创新或进行资源整合。</w:t>
            </w:r>
          </w:p>
        </w:tc>
        <w:tc>
          <w:tcPr>
            <w:tcW w:w="1071"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20</w:t>
            </w:r>
          </w:p>
        </w:tc>
      </w:tr>
      <w:tr w:rsidR="00D96F6A" w:rsidRPr="00D96F6A" w:rsidTr="00653E9F">
        <w:trPr>
          <w:trHeight w:val="557"/>
          <w:jc w:val="center"/>
        </w:trPr>
        <w:tc>
          <w:tcPr>
            <w:tcW w:w="1692"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可持续性</w:t>
            </w:r>
          </w:p>
        </w:tc>
        <w:tc>
          <w:tcPr>
            <w:tcW w:w="6237" w:type="dxa"/>
            <w:vAlign w:val="center"/>
          </w:tcPr>
          <w:p w:rsidR="00D96F6A" w:rsidRPr="00D96F6A" w:rsidRDefault="00D96F6A" w:rsidP="00653E9F">
            <w:pPr>
              <w:spacing w:line="500" w:lineRule="exact"/>
              <w:rPr>
                <w:rFonts w:ascii="仿宋_GB2312" w:eastAsia="仿宋_GB2312" w:hAnsi="宋体"/>
                <w:sz w:val="30"/>
                <w:szCs w:val="30"/>
              </w:rPr>
            </w:pPr>
            <w:r w:rsidRPr="00D96F6A">
              <w:rPr>
                <w:rFonts w:ascii="仿宋_GB2312" w:eastAsia="仿宋_GB2312" w:hAnsi="宋体" w:hint="eastAsia"/>
                <w:sz w:val="30"/>
                <w:szCs w:val="30"/>
              </w:rPr>
              <w:t>项目的持续生存能力；创新研发、生产销售、资源整合等持续运营能力；项目模式可复制、可推广、具有示范效应等。</w:t>
            </w:r>
          </w:p>
        </w:tc>
        <w:tc>
          <w:tcPr>
            <w:tcW w:w="1071" w:type="dxa"/>
            <w:vAlign w:val="center"/>
          </w:tcPr>
          <w:p w:rsidR="00D96F6A" w:rsidRPr="00D96F6A" w:rsidRDefault="00D96F6A" w:rsidP="00653E9F">
            <w:pPr>
              <w:spacing w:line="500" w:lineRule="exact"/>
              <w:jc w:val="center"/>
              <w:rPr>
                <w:rFonts w:ascii="仿宋_GB2312" w:eastAsia="仿宋_GB2312" w:hAnsi="宋体"/>
                <w:sz w:val="30"/>
                <w:szCs w:val="30"/>
              </w:rPr>
            </w:pPr>
            <w:r w:rsidRPr="00D96F6A">
              <w:rPr>
                <w:rFonts w:ascii="仿宋_GB2312" w:eastAsia="仿宋_GB2312" w:hAnsi="宋体" w:hint="eastAsia"/>
                <w:sz w:val="30"/>
                <w:szCs w:val="30"/>
              </w:rPr>
              <w:t>20</w:t>
            </w:r>
          </w:p>
        </w:tc>
      </w:tr>
      <w:tr w:rsidR="00D96F6A" w:rsidRPr="00D96F6A" w:rsidTr="00653E9F">
        <w:trPr>
          <w:trHeight w:val="740"/>
          <w:jc w:val="center"/>
        </w:trPr>
        <w:tc>
          <w:tcPr>
            <w:tcW w:w="1692"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必要条件</w:t>
            </w:r>
          </w:p>
        </w:tc>
        <w:tc>
          <w:tcPr>
            <w:tcW w:w="7308" w:type="dxa"/>
            <w:gridSpan w:val="2"/>
            <w:vAlign w:val="center"/>
          </w:tcPr>
          <w:p w:rsidR="00D96F6A" w:rsidRPr="00D96F6A" w:rsidRDefault="00D96F6A" w:rsidP="00653E9F">
            <w:pPr>
              <w:spacing w:line="500" w:lineRule="exact"/>
              <w:jc w:val="left"/>
              <w:rPr>
                <w:rFonts w:ascii="仿宋_GB2312" w:eastAsia="仿宋_GB2312" w:hAnsi="宋体"/>
                <w:sz w:val="30"/>
                <w:szCs w:val="30"/>
              </w:rPr>
            </w:pPr>
            <w:r w:rsidRPr="00D96F6A">
              <w:rPr>
                <w:rFonts w:ascii="仿宋_GB2312" w:eastAsia="仿宋_GB2312" w:hAnsiTheme="minorEastAsia" w:hint="eastAsia"/>
                <w:sz w:val="30"/>
                <w:szCs w:val="30"/>
              </w:rPr>
              <w:t>参加由学校、省市或全国组织的“青年红色筑梦之旅”活动，符合公益性要求。</w:t>
            </w:r>
          </w:p>
        </w:tc>
      </w:tr>
    </w:tbl>
    <w:p w:rsidR="00D96F6A" w:rsidRPr="00D96F6A" w:rsidRDefault="00D96F6A" w:rsidP="00D96F6A">
      <w:pPr>
        <w:spacing w:line="560" w:lineRule="exact"/>
        <w:jc w:val="left"/>
        <w:rPr>
          <w:rFonts w:ascii="仿宋_GB2312" w:eastAsia="仿宋_GB2312" w:hAnsiTheme="minorEastAsia" w:cs="仿宋"/>
          <w:b/>
          <w:sz w:val="24"/>
        </w:rPr>
      </w:pPr>
      <w:r w:rsidRPr="00D96F6A">
        <w:rPr>
          <w:rFonts w:ascii="仿宋_GB2312" w:eastAsia="仿宋_GB2312" w:hAnsiTheme="minorEastAsia" w:cs="仿宋" w:hint="eastAsia"/>
          <w:sz w:val="24"/>
        </w:rPr>
        <w:br w:type="page"/>
      </w:r>
      <w:r w:rsidRPr="00D96F6A">
        <w:rPr>
          <w:rFonts w:ascii="仿宋_GB2312" w:eastAsia="仿宋_GB2312" w:hAnsi="黑体" w:cs="仿宋_GB2312" w:hint="eastAsia"/>
          <w:b/>
          <w:bCs/>
          <w:sz w:val="32"/>
          <w:szCs w:val="32"/>
        </w:rPr>
        <w:t>四、红旅赛道商业组项目评审要点</w:t>
      </w:r>
    </w:p>
    <w:tbl>
      <w:tblPr>
        <w:tblStyle w:val="a5"/>
        <w:tblW w:w="8999" w:type="dxa"/>
        <w:jc w:val="center"/>
        <w:tblLayout w:type="fixed"/>
        <w:tblLook w:val="04A0" w:firstRow="1" w:lastRow="0" w:firstColumn="1" w:lastColumn="0" w:noHBand="0" w:noVBand="1"/>
      </w:tblPr>
      <w:tblGrid>
        <w:gridCol w:w="1623"/>
        <w:gridCol w:w="6237"/>
        <w:gridCol w:w="1139"/>
      </w:tblGrid>
      <w:tr w:rsidR="00D96F6A" w:rsidRPr="00D96F6A" w:rsidTr="00653E9F">
        <w:trPr>
          <w:trHeight w:val="549"/>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b/>
                <w:sz w:val="30"/>
                <w:szCs w:val="30"/>
              </w:rPr>
            </w:pPr>
            <w:r w:rsidRPr="00D96F6A">
              <w:rPr>
                <w:rFonts w:ascii="仿宋_GB2312" w:eastAsia="仿宋_GB2312" w:hAnsiTheme="minorEastAsia" w:hint="eastAsia"/>
                <w:b/>
                <w:sz w:val="30"/>
                <w:szCs w:val="30"/>
              </w:rPr>
              <w:t>评审要点</w:t>
            </w:r>
          </w:p>
        </w:tc>
        <w:tc>
          <w:tcPr>
            <w:tcW w:w="6237" w:type="dxa"/>
            <w:vAlign w:val="center"/>
          </w:tcPr>
          <w:p w:rsidR="00D96F6A" w:rsidRPr="00D96F6A" w:rsidRDefault="00D96F6A" w:rsidP="00653E9F">
            <w:pPr>
              <w:snapToGrid w:val="0"/>
              <w:spacing w:line="500" w:lineRule="exact"/>
              <w:jc w:val="center"/>
              <w:rPr>
                <w:rFonts w:ascii="仿宋_GB2312" w:eastAsia="仿宋_GB2312" w:hAnsiTheme="minorEastAsia"/>
                <w:b/>
                <w:sz w:val="30"/>
                <w:szCs w:val="30"/>
              </w:rPr>
            </w:pPr>
            <w:r w:rsidRPr="00D96F6A">
              <w:rPr>
                <w:rFonts w:ascii="仿宋_GB2312" w:eastAsia="仿宋_GB2312" w:hAnsiTheme="minorEastAsia" w:hint="eastAsia"/>
                <w:b/>
                <w:sz w:val="30"/>
                <w:szCs w:val="30"/>
              </w:rPr>
              <w:t>评审内容</w:t>
            </w:r>
          </w:p>
        </w:tc>
        <w:tc>
          <w:tcPr>
            <w:tcW w:w="1139" w:type="dxa"/>
            <w:vAlign w:val="center"/>
          </w:tcPr>
          <w:p w:rsidR="00D96F6A" w:rsidRPr="00D96F6A" w:rsidRDefault="00D96F6A" w:rsidP="00653E9F">
            <w:pPr>
              <w:snapToGrid w:val="0"/>
              <w:spacing w:line="500" w:lineRule="exact"/>
              <w:jc w:val="center"/>
              <w:rPr>
                <w:rFonts w:ascii="仿宋_GB2312" w:eastAsia="仿宋_GB2312" w:hAnsiTheme="minorEastAsia"/>
                <w:b/>
                <w:sz w:val="30"/>
                <w:szCs w:val="30"/>
              </w:rPr>
            </w:pPr>
            <w:r w:rsidRPr="00D96F6A">
              <w:rPr>
                <w:rFonts w:ascii="仿宋_GB2312" w:eastAsia="仿宋_GB2312" w:hAnsiTheme="minorEastAsia" w:hint="eastAsia"/>
                <w:b/>
                <w:sz w:val="30"/>
                <w:szCs w:val="30"/>
              </w:rPr>
              <w:t>分值</w:t>
            </w:r>
          </w:p>
        </w:tc>
      </w:tr>
      <w:tr w:rsidR="00D96F6A" w:rsidRPr="00D96F6A" w:rsidTr="00653E9F">
        <w:trPr>
          <w:trHeight w:val="1973"/>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项目团队</w:t>
            </w:r>
          </w:p>
        </w:tc>
        <w:tc>
          <w:tcPr>
            <w:tcW w:w="6237" w:type="dxa"/>
            <w:vAlign w:val="center"/>
          </w:tcPr>
          <w:p w:rsidR="00D96F6A" w:rsidRPr="00D96F6A" w:rsidRDefault="00D96F6A" w:rsidP="00653E9F">
            <w:pPr>
              <w:snapToGrid w:val="0"/>
              <w:spacing w:line="500" w:lineRule="exact"/>
              <w:rPr>
                <w:rFonts w:ascii="仿宋_GB2312" w:eastAsia="仿宋_GB2312" w:hAnsiTheme="minorEastAsia"/>
                <w:sz w:val="30"/>
                <w:szCs w:val="30"/>
              </w:rPr>
            </w:pPr>
            <w:r w:rsidRPr="00D96F6A">
              <w:rPr>
                <w:rFonts w:ascii="仿宋_GB2312" w:eastAsia="仿宋_GB2312" w:hAnsiTheme="minorEastAsia" w:cs="仿宋_GB2312" w:hint="eastAsia"/>
                <w:sz w:val="30"/>
                <w:szCs w:val="30"/>
              </w:rPr>
              <w:t>团队成员的基本素质、业务能力、奉献意愿和价值观与项目需求相匹配；团队或公司组织架构与分工协作合理；团队权益结构或公司股权结构合理。</w:t>
            </w:r>
          </w:p>
        </w:tc>
        <w:tc>
          <w:tcPr>
            <w:tcW w:w="1139"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20</w:t>
            </w:r>
          </w:p>
        </w:tc>
      </w:tr>
      <w:tr w:rsidR="00D96F6A" w:rsidRPr="00D96F6A" w:rsidTr="00653E9F">
        <w:trPr>
          <w:trHeight w:val="827"/>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实效性</w:t>
            </w:r>
          </w:p>
        </w:tc>
        <w:tc>
          <w:tcPr>
            <w:tcW w:w="6237" w:type="dxa"/>
            <w:vAlign w:val="center"/>
          </w:tcPr>
          <w:p w:rsidR="00D96F6A" w:rsidRPr="00D96F6A" w:rsidRDefault="00D96F6A" w:rsidP="00653E9F">
            <w:pPr>
              <w:snapToGrid w:val="0"/>
              <w:spacing w:line="500" w:lineRule="exact"/>
              <w:jc w:val="left"/>
              <w:rPr>
                <w:rFonts w:ascii="仿宋_GB2312" w:eastAsia="仿宋_GB2312" w:hAnsiTheme="minorEastAsia"/>
                <w:sz w:val="30"/>
                <w:szCs w:val="30"/>
              </w:rPr>
            </w:pPr>
            <w:r w:rsidRPr="00D96F6A">
              <w:rPr>
                <w:rFonts w:ascii="仿宋_GB2312" w:eastAsia="仿宋_GB2312" w:hAnsi="宋体" w:hint="eastAsia"/>
                <w:sz w:val="30"/>
                <w:szCs w:val="30"/>
              </w:rPr>
              <w:t>项目对精准扶贫、乡村振兴和社区治理等社会问题的贡献度；在引入社会资源方面对农村组织和农民增收、地方产业结构优化的效果；项目对促进就业、教育、医疗、养老、环境保护与生态建设等方面的效果。</w:t>
            </w:r>
          </w:p>
        </w:tc>
        <w:tc>
          <w:tcPr>
            <w:tcW w:w="1139" w:type="dxa"/>
            <w:vAlign w:val="center"/>
          </w:tcPr>
          <w:p w:rsidR="00D96F6A" w:rsidRPr="00D96F6A" w:rsidRDefault="00D96F6A" w:rsidP="00653E9F">
            <w:pPr>
              <w:widowControl/>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20</w:t>
            </w:r>
          </w:p>
        </w:tc>
      </w:tr>
      <w:tr w:rsidR="00D96F6A" w:rsidRPr="00D96F6A" w:rsidTr="00653E9F">
        <w:trPr>
          <w:trHeight w:val="1097"/>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创新性</w:t>
            </w:r>
          </w:p>
        </w:tc>
        <w:tc>
          <w:tcPr>
            <w:tcW w:w="6237" w:type="dxa"/>
            <w:vAlign w:val="center"/>
          </w:tcPr>
          <w:p w:rsidR="00D96F6A" w:rsidRPr="00D96F6A" w:rsidRDefault="00D96F6A" w:rsidP="00653E9F">
            <w:pPr>
              <w:snapToGrid w:val="0"/>
              <w:spacing w:line="500" w:lineRule="exact"/>
              <w:rPr>
                <w:rFonts w:ascii="仿宋_GB2312" w:eastAsia="仿宋_GB2312" w:hAnsiTheme="minorEastAsia"/>
                <w:sz w:val="30"/>
                <w:szCs w:val="30"/>
              </w:rPr>
            </w:pPr>
            <w:r w:rsidRPr="00D96F6A">
              <w:rPr>
                <w:rFonts w:ascii="仿宋_GB2312" w:eastAsia="仿宋_GB2312" w:hAnsi="宋体" w:hint="eastAsia"/>
                <w:sz w:val="30"/>
                <w:szCs w:val="30"/>
              </w:rPr>
              <w:t>鼓励技术或服务创新、引入或运用新技术，鼓励高校科研成果转化</w:t>
            </w:r>
            <w:r w:rsidRPr="00D96F6A">
              <w:rPr>
                <w:rFonts w:ascii="仿宋_GB2312" w:eastAsia="仿宋_GB2312" w:hAnsiTheme="minorEastAsia" w:hint="eastAsia"/>
                <w:sz w:val="30"/>
                <w:szCs w:val="30"/>
              </w:rPr>
              <w:t>；鼓励在生产、服务、营销等商业模式要素上创新；</w:t>
            </w:r>
            <w:r w:rsidRPr="00D96F6A">
              <w:rPr>
                <w:rFonts w:ascii="仿宋_GB2312" w:eastAsia="仿宋_GB2312" w:hAnsi="宋体" w:hint="eastAsia"/>
                <w:sz w:val="30"/>
                <w:szCs w:val="30"/>
              </w:rPr>
              <w:t>鼓励组织模式创新或进行资源整合</w:t>
            </w:r>
            <w:r w:rsidRPr="00D96F6A">
              <w:rPr>
                <w:rFonts w:ascii="仿宋_GB2312" w:eastAsia="仿宋_GB2312" w:hAnsiTheme="minorEastAsia" w:hint="eastAsia"/>
                <w:sz w:val="30"/>
                <w:szCs w:val="30"/>
              </w:rPr>
              <w:t>。</w:t>
            </w:r>
          </w:p>
        </w:tc>
        <w:tc>
          <w:tcPr>
            <w:tcW w:w="1139" w:type="dxa"/>
            <w:vAlign w:val="center"/>
          </w:tcPr>
          <w:p w:rsidR="00D96F6A" w:rsidRPr="00D96F6A" w:rsidRDefault="00D96F6A" w:rsidP="00653E9F">
            <w:pPr>
              <w:widowControl/>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20</w:t>
            </w:r>
          </w:p>
        </w:tc>
      </w:tr>
      <w:tr w:rsidR="00D96F6A" w:rsidRPr="00D96F6A" w:rsidTr="00653E9F">
        <w:trPr>
          <w:trHeight w:val="1556"/>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可持续性</w:t>
            </w:r>
          </w:p>
        </w:tc>
        <w:tc>
          <w:tcPr>
            <w:tcW w:w="6237" w:type="dxa"/>
            <w:vAlign w:val="center"/>
          </w:tcPr>
          <w:p w:rsidR="00D96F6A" w:rsidRPr="00D96F6A" w:rsidRDefault="00D96F6A" w:rsidP="00653E9F">
            <w:pPr>
              <w:snapToGrid w:val="0"/>
              <w:spacing w:line="500" w:lineRule="exact"/>
              <w:rPr>
                <w:rFonts w:ascii="仿宋_GB2312" w:eastAsia="仿宋_GB2312" w:hAnsiTheme="minorEastAsia"/>
                <w:sz w:val="30"/>
                <w:szCs w:val="30"/>
              </w:rPr>
            </w:pPr>
            <w:r w:rsidRPr="00D96F6A">
              <w:rPr>
                <w:rFonts w:ascii="仿宋_GB2312" w:eastAsia="仿宋_GB2312" w:hAnsiTheme="minorEastAsia" w:hint="eastAsia"/>
                <w:sz w:val="30"/>
                <w:szCs w:val="30"/>
              </w:rPr>
              <w:t>项目的持续生存能力；经济价值和社会价值适度融合；创新研发、生产销售、资源整合等持续运营能力；项目模式可复制、可推广等。</w:t>
            </w:r>
          </w:p>
        </w:tc>
        <w:tc>
          <w:tcPr>
            <w:tcW w:w="1139" w:type="dxa"/>
            <w:vAlign w:val="center"/>
          </w:tcPr>
          <w:p w:rsidR="00D96F6A" w:rsidRPr="00D96F6A" w:rsidRDefault="00D96F6A" w:rsidP="00653E9F">
            <w:pPr>
              <w:widowControl/>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20</w:t>
            </w:r>
          </w:p>
        </w:tc>
      </w:tr>
      <w:tr w:rsidR="00D96F6A" w:rsidRPr="00D96F6A" w:rsidTr="00653E9F">
        <w:trPr>
          <w:trHeight w:val="1626"/>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社会效益</w:t>
            </w:r>
          </w:p>
        </w:tc>
        <w:tc>
          <w:tcPr>
            <w:tcW w:w="6237" w:type="dxa"/>
            <w:vAlign w:val="center"/>
          </w:tcPr>
          <w:p w:rsidR="00D96F6A" w:rsidRPr="00D96F6A" w:rsidRDefault="00D96F6A" w:rsidP="00653E9F">
            <w:pPr>
              <w:snapToGrid w:val="0"/>
              <w:spacing w:line="500" w:lineRule="exact"/>
              <w:rPr>
                <w:rFonts w:ascii="仿宋_GB2312" w:eastAsia="仿宋_GB2312" w:hAnsiTheme="minorEastAsia"/>
                <w:sz w:val="30"/>
                <w:szCs w:val="30"/>
              </w:rPr>
            </w:pPr>
            <w:r w:rsidRPr="00D96F6A">
              <w:rPr>
                <w:rFonts w:ascii="仿宋_GB2312" w:eastAsia="仿宋_GB2312" w:hAnsiTheme="minorEastAsia" w:hint="eastAsia"/>
                <w:sz w:val="30"/>
                <w:szCs w:val="30"/>
              </w:rPr>
              <w:t>项目发展战略和规模扩张策略的合理性和可行性，项目实际带动的直接就业人数，考察项目未来持续带动就业的能力。</w:t>
            </w:r>
          </w:p>
        </w:tc>
        <w:tc>
          <w:tcPr>
            <w:tcW w:w="1139" w:type="dxa"/>
            <w:vAlign w:val="center"/>
          </w:tcPr>
          <w:p w:rsidR="00D96F6A" w:rsidRPr="00D96F6A" w:rsidRDefault="00D96F6A" w:rsidP="00653E9F">
            <w:pPr>
              <w:widowControl/>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20</w:t>
            </w:r>
          </w:p>
        </w:tc>
      </w:tr>
      <w:tr w:rsidR="00D96F6A" w:rsidRPr="00D96F6A" w:rsidTr="00653E9F">
        <w:trPr>
          <w:trHeight w:val="889"/>
          <w:jc w:val="center"/>
        </w:trPr>
        <w:tc>
          <w:tcPr>
            <w:tcW w:w="1623" w:type="dxa"/>
            <w:vAlign w:val="center"/>
          </w:tcPr>
          <w:p w:rsidR="00D96F6A" w:rsidRPr="00D96F6A" w:rsidRDefault="00D96F6A" w:rsidP="00653E9F">
            <w:pPr>
              <w:snapToGrid w:val="0"/>
              <w:spacing w:line="500" w:lineRule="exact"/>
              <w:jc w:val="center"/>
              <w:rPr>
                <w:rFonts w:ascii="仿宋_GB2312" w:eastAsia="仿宋_GB2312" w:hAnsiTheme="minorEastAsia"/>
                <w:sz w:val="30"/>
                <w:szCs w:val="30"/>
              </w:rPr>
            </w:pPr>
            <w:r w:rsidRPr="00D96F6A">
              <w:rPr>
                <w:rFonts w:ascii="仿宋_GB2312" w:eastAsia="仿宋_GB2312" w:hAnsiTheme="minorEastAsia" w:hint="eastAsia"/>
                <w:sz w:val="30"/>
                <w:szCs w:val="30"/>
              </w:rPr>
              <w:t>必要条件</w:t>
            </w:r>
          </w:p>
        </w:tc>
        <w:tc>
          <w:tcPr>
            <w:tcW w:w="7376" w:type="dxa"/>
            <w:gridSpan w:val="2"/>
            <w:vAlign w:val="center"/>
          </w:tcPr>
          <w:p w:rsidR="00D96F6A" w:rsidRPr="00D96F6A" w:rsidRDefault="00D96F6A" w:rsidP="00653E9F">
            <w:pPr>
              <w:widowControl/>
              <w:snapToGrid w:val="0"/>
              <w:spacing w:line="500" w:lineRule="exact"/>
              <w:jc w:val="left"/>
              <w:rPr>
                <w:rFonts w:ascii="仿宋_GB2312" w:eastAsia="仿宋_GB2312" w:hAnsiTheme="minorEastAsia"/>
                <w:sz w:val="30"/>
                <w:szCs w:val="30"/>
              </w:rPr>
            </w:pPr>
            <w:r w:rsidRPr="00D96F6A">
              <w:rPr>
                <w:rFonts w:ascii="仿宋_GB2312" w:eastAsia="仿宋_GB2312" w:hAnsiTheme="minorEastAsia" w:hint="eastAsia"/>
                <w:sz w:val="30"/>
                <w:szCs w:val="30"/>
              </w:rPr>
              <w:t>参加由学校、省市或全国组织的“青年红色筑梦之旅”活动。</w:t>
            </w:r>
          </w:p>
        </w:tc>
      </w:tr>
    </w:tbl>
    <w:p w:rsidR="00D96F6A" w:rsidRPr="00D96F6A" w:rsidRDefault="00D96F6A" w:rsidP="00D96F6A">
      <w:pPr>
        <w:jc w:val="left"/>
        <w:rPr>
          <w:rFonts w:ascii="仿宋_GB2312" w:eastAsia="仿宋_GB2312" w:hAnsi="仿宋" w:cs="仿宋"/>
          <w:sz w:val="28"/>
          <w:szCs w:val="28"/>
        </w:rPr>
      </w:pPr>
    </w:p>
    <w:p w:rsidR="00D96F6A" w:rsidRPr="00D96F6A" w:rsidRDefault="00D96F6A" w:rsidP="008311E7">
      <w:pPr>
        <w:snapToGrid w:val="0"/>
        <w:spacing w:line="560" w:lineRule="exact"/>
        <w:ind w:firstLineChars="200" w:firstLine="640"/>
        <w:rPr>
          <w:rFonts w:ascii="仿宋_GB2312" w:eastAsia="仿宋_GB2312"/>
          <w:color w:val="000000"/>
          <w:sz w:val="32"/>
          <w:szCs w:val="28"/>
        </w:rPr>
      </w:pPr>
    </w:p>
    <w:p w:rsidR="00D96F6A" w:rsidRPr="00D96F6A" w:rsidRDefault="00D96F6A" w:rsidP="008311E7">
      <w:pPr>
        <w:snapToGrid w:val="0"/>
        <w:spacing w:line="560" w:lineRule="exact"/>
        <w:ind w:firstLineChars="200" w:firstLine="640"/>
        <w:rPr>
          <w:rFonts w:ascii="仿宋_GB2312" w:eastAsia="仿宋_GB2312"/>
          <w:color w:val="000000"/>
          <w:sz w:val="32"/>
          <w:szCs w:val="28"/>
        </w:rPr>
      </w:pPr>
    </w:p>
    <w:p w:rsidR="008311E7" w:rsidRPr="00D96F6A" w:rsidRDefault="008311E7" w:rsidP="008311E7">
      <w:pPr>
        <w:spacing w:line="560" w:lineRule="exact"/>
        <w:jc w:val="center"/>
        <w:rPr>
          <w:rFonts w:ascii="仿宋_GB2312" w:eastAsia="仿宋_GB2312" w:hAnsi="方正小标宋简体" w:cs="方正小标宋简体"/>
          <w:b/>
          <w:sz w:val="36"/>
          <w:szCs w:val="36"/>
        </w:rPr>
      </w:pPr>
      <w:r w:rsidRPr="00D96F6A">
        <w:rPr>
          <w:rFonts w:ascii="仿宋_GB2312" w:eastAsia="仿宋_GB2312" w:hAnsi="方正小标宋简体" w:cs="方正小标宋简体" w:hint="eastAsia"/>
          <w:b/>
          <w:sz w:val="36"/>
          <w:szCs w:val="36"/>
        </w:rPr>
        <w:t>国际赛道</w:t>
      </w:r>
    </w:p>
    <w:p w:rsidR="008311E7" w:rsidRPr="00D96F6A" w:rsidRDefault="008311E7" w:rsidP="008311E7">
      <w:pPr>
        <w:pStyle w:val="a3"/>
        <w:shd w:val="clear" w:color="auto" w:fill="FFFFFF"/>
        <w:spacing w:line="560" w:lineRule="exact"/>
        <w:ind w:firstLineChars="200" w:firstLine="643"/>
        <w:rPr>
          <w:rFonts w:ascii="仿宋_GB2312" w:eastAsia="仿宋_GB2312" w:hAnsi="黑体"/>
          <w:b/>
          <w:bCs/>
          <w:sz w:val="32"/>
          <w:szCs w:val="32"/>
          <w:lang w:val="zh-TW" w:eastAsia="zh-TW"/>
        </w:rPr>
      </w:pPr>
      <w:r w:rsidRPr="00D96F6A">
        <w:rPr>
          <w:rFonts w:ascii="仿宋_GB2312" w:eastAsia="仿宋_GB2312" w:hAnsi="黑体" w:hint="eastAsia"/>
          <w:b/>
          <w:bCs/>
          <w:sz w:val="32"/>
          <w:szCs w:val="32"/>
          <w:lang w:val="zh-TW" w:eastAsia="zh-TW"/>
        </w:rPr>
        <w:t>一、参赛项目要求</w:t>
      </w:r>
    </w:p>
    <w:p w:rsidR="008311E7" w:rsidRPr="00D96F6A" w:rsidRDefault="008311E7" w:rsidP="008311E7">
      <w:pPr>
        <w:pStyle w:val="a3"/>
        <w:shd w:val="clear" w:color="auto" w:fill="FFFFFF"/>
        <w:spacing w:line="560" w:lineRule="exact"/>
        <w:ind w:firstLine="640"/>
        <w:rPr>
          <w:rFonts w:ascii="仿宋_GB2312" w:eastAsia="仿宋_GB2312" w:hAnsi="仿宋"/>
          <w:sz w:val="32"/>
          <w:szCs w:val="32"/>
          <w:lang w:val="zh-TW" w:eastAsia="zh-TW"/>
        </w:rPr>
      </w:pPr>
      <w:r w:rsidRPr="00D96F6A">
        <w:rPr>
          <w:rFonts w:ascii="仿宋_GB2312" w:eastAsia="仿宋_GB2312" w:hAnsi="仿宋" w:hint="eastAsia"/>
          <w:sz w:val="32"/>
          <w:szCs w:val="32"/>
          <w:lang w:val="zh-TW" w:eastAsia="zh-TW"/>
        </w:rPr>
        <w:t>1.</w:t>
      </w:r>
      <w:r w:rsidRPr="00D96F6A">
        <w:rPr>
          <w:rFonts w:ascii="仿宋_GB2312" w:eastAsia="仿宋_GB2312" w:hAnsi="仿宋" w:hint="eastAsia"/>
          <w:sz w:val="32"/>
          <w:szCs w:val="32"/>
          <w:lang w:val="zh-TW"/>
        </w:rPr>
        <w:t>参赛项目</w:t>
      </w:r>
      <w:r w:rsidRPr="00D96F6A">
        <w:rPr>
          <w:rFonts w:ascii="仿宋_GB2312" w:eastAsia="仿宋_GB2312" w:hAnsi="仿宋" w:hint="eastAsia"/>
          <w:sz w:val="32"/>
          <w:szCs w:val="32"/>
          <w:lang w:val="zh-TW" w:eastAsia="zh-TW"/>
        </w:rPr>
        <w:t>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8311E7" w:rsidRPr="00D96F6A" w:rsidRDefault="008311E7" w:rsidP="008311E7">
      <w:pPr>
        <w:pStyle w:val="a3"/>
        <w:shd w:val="clear" w:color="auto" w:fill="FFFFFF"/>
        <w:spacing w:line="560" w:lineRule="exact"/>
        <w:ind w:firstLine="640"/>
        <w:rPr>
          <w:rFonts w:ascii="仿宋_GB2312" w:eastAsia="仿宋_GB2312" w:hAnsi="仿宋"/>
          <w:sz w:val="32"/>
          <w:szCs w:val="32"/>
          <w:lang w:val="zh-TW" w:eastAsia="zh-TW"/>
        </w:rPr>
      </w:pPr>
      <w:r w:rsidRPr="00D96F6A">
        <w:rPr>
          <w:rFonts w:ascii="仿宋_GB2312" w:eastAsia="仿宋_GB2312" w:hAnsi="仿宋" w:hint="eastAsia"/>
          <w:sz w:val="32"/>
          <w:szCs w:val="32"/>
          <w:lang w:val="zh-TW" w:eastAsia="zh-TW"/>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rsidR="008311E7" w:rsidRPr="00D96F6A" w:rsidRDefault="008311E7" w:rsidP="008311E7">
      <w:pPr>
        <w:pStyle w:val="a3"/>
        <w:shd w:val="clear" w:color="auto" w:fill="FFFFFF"/>
        <w:spacing w:line="560" w:lineRule="exact"/>
        <w:ind w:firstLine="640"/>
        <w:rPr>
          <w:rFonts w:ascii="仿宋_GB2312" w:eastAsia="仿宋_GB2312" w:hAnsi="仿宋"/>
          <w:sz w:val="32"/>
          <w:szCs w:val="32"/>
          <w:lang w:val="zh-TW" w:eastAsia="zh-TW"/>
        </w:rPr>
      </w:pPr>
      <w:r w:rsidRPr="00D96F6A">
        <w:rPr>
          <w:rFonts w:ascii="仿宋_GB2312" w:eastAsia="仿宋_GB2312" w:hAnsi="仿宋" w:hint="eastAsia"/>
          <w:sz w:val="32"/>
          <w:szCs w:val="32"/>
          <w:lang w:val="zh-TW" w:eastAsia="zh-TW"/>
        </w:rPr>
        <w:t>3.大赛以团队为单位报名参赛。允许跨校、跨国组建团队，每个团队的参赛成员不少于2人，须为项目的实际成员。参赛团队所报参赛创业项目，须为本团队策划或经营的项目，不得借用他人项目参赛</w:t>
      </w:r>
      <w:r w:rsidRPr="00D96F6A">
        <w:rPr>
          <w:rFonts w:ascii="仿宋_GB2312" w:eastAsia="仿宋_GB2312" w:hAnsi="仿宋" w:hint="eastAsia"/>
          <w:sz w:val="32"/>
          <w:szCs w:val="32"/>
          <w:lang w:val="zh-TW"/>
        </w:rPr>
        <w:t>。</w:t>
      </w:r>
      <w:r w:rsidRPr="00D96F6A">
        <w:rPr>
          <w:rFonts w:ascii="仿宋_GB2312" w:eastAsia="仿宋_GB2312" w:hAnsi="仿宋" w:hint="eastAsia"/>
          <w:sz w:val="32"/>
          <w:szCs w:val="32"/>
          <w:lang w:val="zh-TW" w:eastAsia="zh-TW"/>
        </w:rPr>
        <w:t>团队负责人的学籍所在校为申报学校。</w:t>
      </w:r>
    </w:p>
    <w:p w:rsidR="008311E7" w:rsidRPr="00D96F6A" w:rsidRDefault="008311E7" w:rsidP="008311E7">
      <w:pPr>
        <w:pStyle w:val="a3"/>
        <w:shd w:val="clear" w:color="auto" w:fill="FFFFFF"/>
        <w:spacing w:line="560" w:lineRule="exact"/>
        <w:ind w:firstLine="640"/>
        <w:rPr>
          <w:rFonts w:ascii="仿宋_GB2312" w:eastAsia="仿宋_GB2312" w:hAnsi="仿宋"/>
          <w:sz w:val="32"/>
          <w:szCs w:val="32"/>
          <w:lang w:val="zh-TW"/>
        </w:rPr>
      </w:pPr>
      <w:r w:rsidRPr="00D96F6A">
        <w:rPr>
          <w:rFonts w:ascii="仿宋_GB2312" w:eastAsia="仿宋_GB2312" w:hAnsi="仿宋" w:hint="eastAsia"/>
          <w:sz w:val="32"/>
          <w:szCs w:val="32"/>
          <w:lang w:val="zh-TW"/>
        </w:rPr>
        <w:t>4.鼓励中国各高校推荐本校外国留学生、海外校友、国外合作高校师生参赛。参赛项目团队负责人如果同时具备国际和国内双学籍，可以同时代表国内外两个高校参赛，奖项可以由国内外两个高校同时获得。</w:t>
      </w:r>
    </w:p>
    <w:p w:rsidR="008311E7" w:rsidRPr="00D96F6A" w:rsidRDefault="008311E7" w:rsidP="008311E7">
      <w:pPr>
        <w:pStyle w:val="a3"/>
        <w:shd w:val="clear" w:color="auto" w:fill="FFFFFF"/>
        <w:spacing w:line="560" w:lineRule="exact"/>
        <w:ind w:firstLine="640"/>
        <w:rPr>
          <w:rFonts w:ascii="仿宋_GB2312" w:eastAsia="仿宋_GB2312" w:hAnsi="仿宋"/>
          <w:sz w:val="32"/>
          <w:szCs w:val="32"/>
          <w:lang w:val="zh-TW"/>
        </w:rPr>
      </w:pPr>
      <w:r w:rsidRPr="00D96F6A">
        <w:rPr>
          <w:rFonts w:ascii="仿宋_GB2312" w:eastAsia="仿宋_GB2312" w:hAnsi="仿宋" w:hint="eastAsia"/>
          <w:sz w:val="32"/>
          <w:szCs w:val="32"/>
          <w:lang w:val="zh-TW"/>
        </w:rPr>
        <w:t>5.已获往届中国“互联网+”大学生创新创业大赛全国总决赛各赛道金奖和银奖的项目，不可报名参加本届大赛国际赛道的商业企业组和社会企业组，可报名参加命题组赛事。</w:t>
      </w:r>
    </w:p>
    <w:p w:rsidR="008311E7" w:rsidRPr="00D96F6A" w:rsidRDefault="008311E7" w:rsidP="008311E7">
      <w:pPr>
        <w:pStyle w:val="a3"/>
        <w:shd w:val="clear" w:color="auto" w:fill="FFFFFF"/>
        <w:spacing w:line="560" w:lineRule="exact"/>
        <w:ind w:firstLineChars="200" w:firstLine="643"/>
        <w:rPr>
          <w:rFonts w:ascii="仿宋_GB2312" w:eastAsia="仿宋_GB2312" w:hAnsi="黑体"/>
          <w:b/>
          <w:bCs/>
          <w:sz w:val="32"/>
          <w:szCs w:val="32"/>
          <w:lang w:val="zh-TW" w:eastAsia="zh-TW"/>
        </w:rPr>
      </w:pPr>
      <w:r w:rsidRPr="00D96F6A">
        <w:rPr>
          <w:rFonts w:ascii="仿宋_GB2312" w:eastAsia="仿宋_GB2312" w:hAnsi="黑体" w:hint="eastAsia"/>
          <w:b/>
          <w:bCs/>
          <w:sz w:val="32"/>
          <w:szCs w:val="32"/>
          <w:lang w:val="zh-TW" w:eastAsia="zh-TW"/>
        </w:rPr>
        <w:t>二、参赛对象和组别</w:t>
      </w:r>
    </w:p>
    <w:p w:rsidR="008311E7" w:rsidRPr="00D96F6A" w:rsidRDefault="008311E7" w:rsidP="008311E7">
      <w:pPr>
        <w:tabs>
          <w:tab w:val="left" w:pos="720"/>
        </w:tabs>
        <w:spacing w:line="560" w:lineRule="exact"/>
        <w:ind w:firstLine="560"/>
        <w:rPr>
          <w:rFonts w:ascii="仿宋_GB2312" w:eastAsia="仿宋_GB2312" w:hAnsi="仿宋" w:cs="宋体"/>
          <w:kern w:val="0"/>
          <w:sz w:val="32"/>
          <w:szCs w:val="32"/>
          <w:lang w:val="zh-TW"/>
        </w:rPr>
      </w:pPr>
      <w:r w:rsidRPr="00D96F6A">
        <w:rPr>
          <w:rFonts w:ascii="仿宋_GB2312" w:eastAsia="仿宋_GB2312" w:hAnsi="仿宋" w:cs="宋体" w:hint="eastAsia"/>
          <w:kern w:val="0"/>
          <w:sz w:val="32"/>
          <w:szCs w:val="32"/>
          <w:lang w:val="zh-TW" w:eastAsia="zh-TW"/>
        </w:rPr>
        <w:t>参赛项目学生成员须为中华人民共和国教育部正式认可的国外普通高等学校（参见教育部教育涉外监管信息网http://www.jsj.edu.cn/）18岁以上的在校生或毕业5年以内的毕业生（2014年之后毕业），参赛申报人须为团队负责人。根据项目性质和类别，分为商业企业组、社会企业组、命题组。</w:t>
      </w:r>
      <w:r w:rsidRPr="00D96F6A">
        <w:rPr>
          <w:rFonts w:ascii="仿宋_GB2312" w:eastAsia="仿宋_GB2312" w:hAnsi="仿宋" w:cs="宋体" w:hint="eastAsia"/>
          <w:kern w:val="0"/>
          <w:sz w:val="32"/>
          <w:szCs w:val="32"/>
          <w:lang w:val="zh-TW"/>
        </w:rPr>
        <w:t>参赛条件如下：</w:t>
      </w:r>
    </w:p>
    <w:p w:rsidR="008311E7" w:rsidRPr="00D96F6A" w:rsidRDefault="008311E7" w:rsidP="008311E7">
      <w:pPr>
        <w:tabs>
          <w:tab w:val="left" w:pos="720"/>
        </w:tabs>
        <w:spacing w:line="560" w:lineRule="exact"/>
        <w:ind w:firstLineChars="200" w:firstLine="643"/>
        <w:rPr>
          <w:rFonts w:ascii="仿宋_GB2312" w:eastAsia="仿宋_GB2312" w:hAnsi="仿宋" w:cs="宋体"/>
          <w:kern w:val="0"/>
          <w:sz w:val="32"/>
          <w:szCs w:val="32"/>
          <w:lang w:val="zh-TW"/>
        </w:rPr>
      </w:pPr>
      <w:r w:rsidRPr="00D96F6A">
        <w:rPr>
          <w:rFonts w:ascii="仿宋_GB2312" w:eastAsia="仿宋_GB2312" w:hAnsi="楷体" w:cs="宋体" w:hint="eastAsia"/>
          <w:b/>
          <w:kern w:val="0"/>
          <w:sz w:val="32"/>
          <w:szCs w:val="32"/>
          <w:lang w:val="zh-TW"/>
        </w:rPr>
        <w:t>1.商业企业组。</w:t>
      </w:r>
      <w:r w:rsidRPr="00D96F6A">
        <w:rPr>
          <w:rFonts w:ascii="仿宋_GB2312" w:eastAsia="仿宋_GB2312" w:hAnsi="仿宋" w:cs="宋体" w:hint="eastAsia"/>
          <w:kern w:val="0"/>
          <w:sz w:val="32"/>
          <w:szCs w:val="32"/>
          <w:lang w:val="zh-TW"/>
        </w:rPr>
        <w:t>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rsidR="008311E7" w:rsidRPr="00D96F6A" w:rsidRDefault="008311E7" w:rsidP="008311E7">
      <w:pPr>
        <w:tabs>
          <w:tab w:val="left" w:pos="720"/>
        </w:tabs>
        <w:spacing w:line="560" w:lineRule="exact"/>
        <w:ind w:firstLineChars="200" w:firstLine="643"/>
        <w:rPr>
          <w:rFonts w:ascii="仿宋_GB2312" w:eastAsia="仿宋_GB2312" w:hAnsi="仿宋" w:cs="宋体"/>
          <w:kern w:val="0"/>
          <w:sz w:val="32"/>
          <w:szCs w:val="32"/>
          <w:lang w:val="zh-TW"/>
        </w:rPr>
      </w:pPr>
      <w:r w:rsidRPr="00D96F6A">
        <w:rPr>
          <w:rFonts w:ascii="仿宋_GB2312" w:eastAsia="仿宋_GB2312" w:hAnsi="楷体" w:cs="宋体" w:hint="eastAsia"/>
          <w:b/>
          <w:kern w:val="0"/>
          <w:sz w:val="32"/>
          <w:szCs w:val="32"/>
          <w:lang w:val="zh-TW"/>
        </w:rPr>
        <w:t>2.社会企业组。</w:t>
      </w:r>
      <w:r w:rsidRPr="00D96F6A">
        <w:rPr>
          <w:rFonts w:ascii="仿宋_GB2312" w:eastAsia="仿宋_GB2312" w:hAnsi="仿宋" w:cs="宋体" w:hint="eastAsia"/>
          <w:kern w:val="0"/>
          <w:sz w:val="32"/>
          <w:szCs w:val="32"/>
          <w:lang w:val="zh-TW"/>
        </w:rPr>
        <w:t>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rsidR="008311E7" w:rsidRPr="00D96F6A" w:rsidRDefault="008311E7" w:rsidP="008311E7">
      <w:pPr>
        <w:tabs>
          <w:tab w:val="left" w:pos="720"/>
        </w:tabs>
        <w:spacing w:line="560" w:lineRule="exact"/>
        <w:ind w:firstLineChars="200" w:firstLine="640"/>
        <w:rPr>
          <w:rFonts w:ascii="仿宋_GB2312" w:eastAsia="仿宋_GB2312" w:hAnsi="仿宋" w:cs="宋体"/>
          <w:kern w:val="0"/>
          <w:sz w:val="32"/>
          <w:szCs w:val="32"/>
          <w:lang w:val="zh-TW"/>
        </w:rPr>
      </w:pPr>
      <w:r w:rsidRPr="00D96F6A">
        <w:rPr>
          <w:rFonts w:ascii="仿宋_GB2312" w:eastAsia="仿宋_GB2312" w:hAnsi="仿宋" w:cs="宋体" w:hint="eastAsia"/>
          <w:kern w:val="0"/>
          <w:sz w:val="32"/>
          <w:szCs w:val="32"/>
          <w:lang w:val="zh-TW"/>
        </w:rPr>
        <w:t>社会企业组项目要求以工商企业类为主，以利于引入社会影响力投资推动社会企业发展；尚未注册公司或已注册公司的社会企业项目均可参赛。已注册公司的，参赛企业法人代表的股权不得少于10%，参赛成员股权合计不得少于1/3，企业法人代表在大赛通知发布之日后进行变更的不予认可。</w:t>
      </w:r>
    </w:p>
    <w:p w:rsidR="008311E7" w:rsidRPr="00D96F6A" w:rsidRDefault="008311E7" w:rsidP="008311E7">
      <w:pPr>
        <w:tabs>
          <w:tab w:val="left" w:pos="720"/>
        </w:tabs>
        <w:spacing w:line="540" w:lineRule="exact"/>
        <w:ind w:firstLineChars="200" w:firstLine="643"/>
        <w:rPr>
          <w:rFonts w:ascii="仿宋_GB2312" w:eastAsia="仿宋_GB2312" w:hAnsi="仿宋" w:cs="宋体"/>
          <w:kern w:val="0"/>
          <w:sz w:val="32"/>
          <w:szCs w:val="32"/>
          <w:lang w:val="zh-TW"/>
        </w:rPr>
      </w:pPr>
      <w:r w:rsidRPr="00D96F6A">
        <w:rPr>
          <w:rFonts w:ascii="仿宋_GB2312" w:eastAsia="仿宋_GB2312" w:hAnsi="楷体" w:cs="宋体" w:hint="eastAsia"/>
          <w:b/>
          <w:kern w:val="0"/>
          <w:sz w:val="32"/>
          <w:szCs w:val="32"/>
          <w:lang w:val="zh-TW"/>
        </w:rPr>
        <w:t>3.命题组。</w:t>
      </w:r>
      <w:r w:rsidRPr="00D96F6A">
        <w:rPr>
          <w:rFonts w:ascii="仿宋_GB2312" w:eastAsia="仿宋_GB2312" w:hAnsi="仿宋" w:cs="宋体" w:hint="eastAsia"/>
          <w:kern w:val="0"/>
          <w:sz w:val="32"/>
          <w:szCs w:val="32"/>
          <w:lang w:val="zh-TW"/>
        </w:rPr>
        <w:t>持续征集全球大型企业、政府机构、公益机构等就自身发展或社会共性问题设立参赛题目。符合参赛条件的个人、团队、企业均可参赛，包括已获往届大赛国际赛道金银奖的项目或公司，可同时参与多个命题。</w:t>
      </w:r>
    </w:p>
    <w:p w:rsidR="008311E7" w:rsidRPr="00D96F6A" w:rsidRDefault="008311E7" w:rsidP="008311E7">
      <w:pPr>
        <w:tabs>
          <w:tab w:val="left" w:pos="720"/>
        </w:tabs>
        <w:spacing w:line="540" w:lineRule="exact"/>
        <w:ind w:firstLineChars="200" w:firstLine="640"/>
        <w:rPr>
          <w:rFonts w:ascii="仿宋_GB2312" w:eastAsia="仿宋_GB2312" w:hAnsi="仿宋" w:cs="宋体"/>
          <w:kern w:val="0"/>
          <w:sz w:val="32"/>
          <w:szCs w:val="32"/>
          <w:lang w:val="zh-TW"/>
        </w:rPr>
      </w:pPr>
      <w:r w:rsidRPr="00D96F6A">
        <w:rPr>
          <w:rFonts w:ascii="仿宋_GB2312" w:eastAsia="仿宋_GB2312" w:hAnsi="仿宋" w:cs="宋体" w:hint="eastAsia"/>
          <w:kern w:val="0"/>
          <w:sz w:val="32"/>
          <w:szCs w:val="32"/>
          <w:lang w:val="zh-TW"/>
        </w:rPr>
        <w:t>鼓励师生共创项目，即可由在校教师和符合参赛条件的学生共同组队参赛，团队负责人须由符合参赛条件的学生担任，允许将拥有科研成果的教师的股权与学生所持股权合并计算，合并计算的股权不得少于51%，且学生参赛成员合计股份不低于10%。</w:t>
      </w:r>
    </w:p>
    <w:p w:rsidR="00D96F6A" w:rsidRPr="00D96F6A" w:rsidRDefault="00D96F6A" w:rsidP="008311E7">
      <w:pPr>
        <w:tabs>
          <w:tab w:val="left" w:pos="720"/>
        </w:tabs>
        <w:spacing w:line="540" w:lineRule="exact"/>
        <w:ind w:firstLineChars="200" w:firstLine="640"/>
        <w:rPr>
          <w:rFonts w:ascii="仿宋_GB2312" w:eastAsia="仿宋_GB2312" w:hAnsi="仿宋" w:cs="宋体"/>
          <w:kern w:val="0"/>
          <w:sz w:val="32"/>
          <w:szCs w:val="32"/>
          <w:lang w:val="zh-TW"/>
        </w:rPr>
      </w:pPr>
    </w:p>
    <w:p w:rsidR="00D96F6A" w:rsidRPr="00D96F6A" w:rsidRDefault="00D96F6A" w:rsidP="00D96F6A">
      <w:pPr>
        <w:spacing w:line="560" w:lineRule="exact"/>
        <w:jc w:val="left"/>
        <w:rPr>
          <w:rFonts w:ascii="仿宋_GB2312" w:eastAsia="仿宋_GB2312" w:hAnsi="黑体" w:cs="仿宋_GB2312"/>
          <w:b/>
          <w:bCs/>
          <w:sz w:val="32"/>
          <w:szCs w:val="32"/>
        </w:rPr>
      </w:pPr>
      <w:r w:rsidRPr="00D96F6A">
        <w:rPr>
          <w:rFonts w:ascii="仿宋_GB2312" w:eastAsia="仿宋_GB2312" w:hAnsi="仿宋" w:cs="宋体" w:hint="eastAsia"/>
          <w:b/>
          <w:kern w:val="0"/>
          <w:sz w:val="32"/>
          <w:szCs w:val="32"/>
          <w:lang w:val="zh-TW"/>
        </w:rPr>
        <w:t>三、</w:t>
      </w:r>
      <w:r w:rsidRPr="00D96F6A">
        <w:rPr>
          <w:rFonts w:ascii="仿宋_GB2312" w:eastAsia="仿宋_GB2312" w:hAnsi="黑体" w:cs="仿宋_GB2312" w:hint="eastAsia"/>
          <w:b/>
          <w:bCs/>
          <w:sz w:val="32"/>
          <w:szCs w:val="32"/>
        </w:rPr>
        <w:t>国际赛道商业企业组项目评审要点</w:t>
      </w:r>
    </w:p>
    <w:tbl>
      <w:tblPr>
        <w:tblStyle w:val="a5"/>
        <w:tblW w:w="9039" w:type="dxa"/>
        <w:jc w:val="center"/>
        <w:tblLayout w:type="fixed"/>
        <w:tblLook w:val="04A0" w:firstRow="1" w:lastRow="0" w:firstColumn="1" w:lastColumn="0" w:noHBand="0" w:noVBand="1"/>
      </w:tblPr>
      <w:tblGrid>
        <w:gridCol w:w="1865"/>
        <w:gridCol w:w="6015"/>
        <w:gridCol w:w="1159"/>
      </w:tblGrid>
      <w:tr w:rsidR="00D96F6A" w:rsidRPr="00D96F6A" w:rsidTr="00653E9F">
        <w:trPr>
          <w:jc w:val="center"/>
        </w:trPr>
        <w:tc>
          <w:tcPr>
            <w:tcW w:w="1865"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
                <w:sz w:val="30"/>
                <w:szCs w:val="30"/>
              </w:rPr>
              <w:t>评审要点</w:t>
            </w:r>
          </w:p>
        </w:tc>
        <w:tc>
          <w:tcPr>
            <w:tcW w:w="6015"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
                <w:sz w:val="30"/>
                <w:szCs w:val="30"/>
              </w:rPr>
              <w:t>评审内容</w:t>
            </w:r>
          </w:p>
        </w:tc>
        <w:tc>
          <w:tcPr>
            <w:tcW w:w="1159"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
                <w:sz w:val="30"/>
                <w:szCs w:val="30"/>
              </w:rPr>
              <w:t>分值</w:t>
            </w:r>
          </w:p>
        </w:tc>
      </w:tr>
      <w:tr w:rsidR="00D96F6A" w:rsidRPr="00D96F6A" w:rsidTr="00653E9F">
        <w:trPr>
          <w:jc w:val="center"/>
        </w:trPr>
        <w:tc>
          <w:tcPr>
            <w:tcW w:w="1865"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Cs/>
                <w:sz w:val="30"/>
                <w:szCs w:val="30"/>
              </w:rPr>
              <w:t>创新性</w:t>
            </w:r>
          </w:p>
        </w:tc>
        <w:tc>
          <w:tcPr>
            <w:tcW w:w="6015" w:type="dxa"/>
            <w:vAlign w:val="center"/>
          </w:tcPr>
          <w:p w:rsidR="00D96F6A" w:rsidRPr="00D96F6A" w:rsidRDefault="00D96F6A" w:rsidP="00653E9F">
            <w:pPr>
              <w:spacing w:line="500" w:lineRule="exact"/>
              <w:rPr>
                <w:rFonts w:ascii="仿宋_GB2312" w:eastAsia="仿宋_GB2312" w:hAnsi="仿宋" w:cs="仿宋"/>
                <w:b/>
                <w:sz w:val="30"/>
                <w:szCs w:val="30"/>
              </w:rPr>
            </w:pPr>
            <w:r w:rsidRPr="00D96F6A">
              <w:rPr>
                <w:rFonts w:ascii="仿宋_GB2312" w:eastAsia="仿宋_GB2312" w:hAnsi="仿宋" w:cs="仿宋" w:hint="eastAsia"/>
                <w:b/>
                <w:sz w:val="30"/>
                <w:szCs w:val="30"/>
              </w:rPr>
              <w:t>重点考察技术创新和模式创新水平</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1.项目具有原始创新或技术突破，取得一定数量和质量的创新成果（专利、创新奖励、行业认可等）。</w:t>
            </w:r>
          </w:p>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Theme="majorEastAsia" w:cs="仿宋" w:hint="eastAsia"/>
                <w:sz w:val="30"/>
                <w:szCs w:val="30"/>
              </w:rPr>
              <w:t>2.项目在商业模式、管理运营等方面的创新情况。</w:t>
            </w:r>
          </w:p>
        </w:tc>
        <w:tc>
          <w:tcPr>
            <w:tcW w:w="1159" w:type="dxa"/>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35</w:t>
            </w:r>
          </w:p>
        </w:tc>
      </w:tr>
      <w:tr w:rsidR="00D96F6A" w:rsidRPr="00D96F6A" w:rsidTr="00653E9F">
        <w:trPr>
          <w:trHeight w:val="557"/>
          <w:jc w:val="center"/>
        </w:trPr>
        <w:tc>
          <w:tcPr>
            <w:tcW w:w="1865"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Cs/>
                <w:sz w:val="30"/>
                <w:szCs w:val="30"/>
              </w:rPr>
              <w:t>团队情况</w:t>
            </w:r>
          </w:p>
        </w:tc>
        <w:tc>
          <w:tcPr>
            <w:tcW w:w="6015" w:type="dxa"/>
            <w:vAlign w:val="center"/>
          </w:tcPr>
          <w:p w:rsidR="00D96F6A" w:rsidRPr="00D96F6A" w:rsidRDefault="00D96F6A" w:rsidP="00653E9F">
            <w:pPr>
              <w:spacing w:line="500" w:lineRule="exact"/>
              <w:rPr>
                <w:rFonts w:ascii="仿宋_GB2312" w:eastAsia="仿宋_GB2312" w:hAnsi="仿宋" w:cs="仿宋"/>
                <w:b/>
                <w:sz w:val="30"/>
                <w:szCs w:val="30"/>
              </w:rPr>
            </w:pPr>
            <w:r w:rsidRPr="00D96F6A">
              <w:rPr>
                <w:rFonts w:ascii="仿宋_GB2312" w:eastAsia="仿宋_GB2312" w:hAnsi="仿宋" w:cs="仿宋" w:hint="eastAsia"/>
                <w:b/>
                <w:sz w:val="30"/>
                <w:szCs w:val="30"/>
              </w:rPr>
              <w:t>重点考察成员资历、分工协作和外部伙伴</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1.考核团队核心成员的教育和工作背景、价值观念、战略眼光、擅长领域，特别是成员的投入程度。</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2.公司股权结构、组织构架、人员配置、以及激励制度合理。</w:t>
            </w:r>
          </w:p>
          <w:p w:rsidR="00D96F6A" w:rsidRPr="00D96F6A" w:rsidRDefault="00D96F6A" w:rsidP="00D96F6A">
            <w:pPr>
              <w:pStyle w:val="a6"/>
              <w:numPr>
                <w:ilvl w:val="0"/>
                <w:numId w:val="1"/>
              </w:numPr>
              <w:spacing w:line="500" w:lineRule="exact"/>
              <w:ind w:left="0" w:firstLineChars="0"/>
              <w:rPr>
                <w:rFonts w:ascii="仿宋_GB2312" w:eastAsia="仿宋_GB2312" w:hAnsi="仿宋" w:cs="仿宋"/>
                <w:sz w:val="30"/>
                <w:szCs w:val="30"/>
              </w:rPr>
            </w:pPr>
            <w:r w:rsidRPr="00D96F6A">
              <w:rPr>
                <w:rFonts w:ascii="仿宋_GB2312" w:eastAsia="仿宋_GB2312" w:hAnsiTheme="majorEastAsia" w:cs="仿宋" w:hint="eastAsia"/>
                <w:sz w:val="30"/>
                <w:szCs w:val="30"/>
              </w:rPr>
              <w:t>3.项目对创业顾问、投资人以及战略合作伙伴等外部资源的整合能力。</w:t>
            </w:r>
          </w:p>
        </w:tc>
        <w:tc>
          <w:tcPr>
            <w:tcW w:w="1159" w:type="dxa"/>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30</w:t>
            </w:r>
          </w:p>
        </w:tc>
      </w:tr>
      <w:tr w:rsidR="00D96F6A" w:rsidRPr="00D96F6A" w:rsidTr="00653E9F">
        <w:trPr>
          <w:jc w:val="center"/>
        </w:trPr>
        <w:tc>
          <w:tcPr>
            <w:tcW w:w="1865" w:type="dxa"/>
            <w:vAlign w:val="center"/>
          </w:tcPr>
          <w:p w:rsidR="00D96F6A" w:rsidRPr="00D96F6A" w:rsidRDefault="00D96F6A" w:rsidP="00653E9F">
            <w:pPr>
              <w:spacing w:line="500" w:lineRule="exact"/>
              <w:jc w:val="center"/>
              <w:rPr>
                <w:rFonts w:ascii="仿宋_GB2312" w:eastAsia="仿宋_GB2312" w:hAnsi="仿宋" w:cs="仿宋"/>
                <w:b/>
                <w:sz w:val="30"/>
                <w:szCs w:val="30"/>
              </w:rPr>
            </w:pPr>
            <w:r w:rsidRPr="00D96F6A">
              <w:rPr>
                <w:rFonts w:ascii="仿宋_GB2312" w:eastAsia="仿宋_GB2312" w:hAnsi="仿宋" w:cs="仿宋" w:hint="eastAsia"/>
                <w:bCs/>
                <w:sz w:val="30"/>
                <w:szCs w:val="30"/>
              </w:rPr>
              <w:t>商业性</w:t>
            </w:r>
          </w:p>
        </w:tc>
        <w:tc>
          <w:tcPr>
            <w:tcW w:w="6015" w:type="dxa"/>
            <w:vAlign w:val="center"/>
          </w:tcPr>
          <w:p w:rsidR="00D96F6A" w:rsidRPr="00D96F6A" w:rsidRDefault="00D96F6A" w:rsidP="00653E9F">
            <w:pPr>
              <w:spacing w:line="500" w:lineRule="exact"/>
              <w:rPr>
                <w:rFonts w:ascii="仿宋_GB2312" w:eastAsia="仿宋_GB2312" w:hAnsi="仿宋" w:cs="仿宋"/>
                <w:b/>
                <w:sz w:val="30"/>
                <w:szCs w:val="30"/>
              </w:rPr>
            </w:pPr>
            <w:r w:rsidRPr="00D96F6A">
              <w:rPr>
                <w:rFonts w:ascii="仿宋_GB2312" w:eastAsia="仿宋_GB2312" w:hAnsi="仿宋" w:cs="仿宋" w:hint="eastAsia"/>
                <w:b/>
                <w:sz w:val="30"/>
                <w:szCs w:val="30"/>
              </w:rPr>
              <w:t>重点考察商业可行性、经营绩效、增长潜力和现金流情况</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1.商业模式设计完整、可行，产品或者服务成熟度及市场认可度高,是否已有或将有外部投资。</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2.经营绩效方面，如已注册公司，重点考察项目存续时间、营业收入、企业利润、持续盈利能力、市场份额、客户（用户）情况、投入与产出比等情况。</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3.增长潜力方面，重点考察项目目标市场容量大小及可扩展性，是否有合适的计划和可靠资源（人力资源、资金、技术等方面）支持其未来持续快速成长。</w:t>
            </w:r>
          </w:p>
          <w:p w:rsidR="00D96F6A" w:rsidRPr="00D96F6A" w:rsidRDefault="00D96F6A" w:rsidP="00D96F6A">
            <w:pPr>
              <w:pStyle w:val="a6"/>
              <w:numPr>
                <w:ilvl w:val="0"/>
                <w:numId w:val="1"/>
              </w:numPr>
              <w:spacing w:line="500" w:lineRule="exact"/>
              <w:ind w:left="0" w:firstLineChars="0"/>
              <w:rPr>
                <w:rFonts w:ascii="仿宋_GB2312" w:eastAsia="仿宋_GB2312" w:hAnsi="仿宋" w:cs="仿宋"/>
                <w:sz w:val="30"/>
                <w:szCs w:val="30"/>
              </w:rPr>
            </w:pPr>
            <w:r w:rsidRPr="00D96F6A">
              <w:rPr>
                <w:rFonts w:ascii="仿宋_GB2312" w:eastAsia="仿宋_GB2312" w:hAnsiTheme="majorEastAsia" w:cs="仿宋" w:hint="eastAsia"/>
                <w:sz w:val="30"/>
                <w:szCs w:val="30"/>
              </w:rPr>
              <w:t>4.现金流及融资方面，关注维持企业正常经营的现金流情况，以及企业融资需求及资金使用规划。</w:t>
            </w:r>
          </w:p>
        </w:tc>
        <w:tc>
          <w:tcPr>
            <w:tcW w:w="1159" w:type="dxa"/>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25</w:t>
            </w:r>
          </w:p>
        </w:tc>
      </w:tr>
      <w:tr w:rsidR="00D96F6A" w:rsidRPr="00D96F6A" w:rsidTr="00653E9F">
        <w:trPr>
          <w:jc w:val="center"/>
        </w:trPr>
        <w:tc>
          <w:tcPr>
            <w:tcW w:w="1865" w:type="dxa"/>
            <w:vAlign w:val="center"/>
          </w:tcPr>
          <w:p w:rsidR="00D96F6A" w:rsidRPr="00D96F6A" w:rsidRDefault="00D96F6A" w:rsidP="00653E9F">
            <w:pPr>
              <w:spacing w:line="500" w:lineRule="exact"/>
              <w:jc w:val="center"/>
              <w:rPr>
                <w:rFonts w:ascii="仿宋_GB2312" w:eastAsia="仿宋_GB2312" w:hAnsi="仿宋" w:cs="仿宋"/>
                <w:bCs/>
                <w:sz w:val="30"/>
                <w:szCs w:val="30"/>
              </w:rPr>
            </w:pPr>
            <w:r w:rsidRPr="00D96F6A">
              <w:rPr>
                <w:rFonts w:ascii="仿宋_GB2312" w:eastAsia="仿宋_GB2312" w:hAnsi="仿宋" w:cs="仿宋" w:hint="eastAsia"/>
                <w:bCs/>
                <w:sz w:val="30"/>
                <w:szCs w:val="30"/>
              </w:rPr>
              <w:t>社会效益</w:t>
            </w:r>
          </w:p>
        </w:tc>
        <w:tc>
          <w:tcPr>
            <w:tcW w:w="6015" w:type="dxa"/>
            <w:vAlign w:val="center"/>
          </w:tcPr>
          <w:p w:rsidR="00D96F6A" w:rsidRPr="00D96F6A" w:rsidRDefault="00D96F6A" w:rsidP="00653E9F">
            <w:pPr>
              <w:spacing w:line="500" w:lineRule="exact"/>
              <w:rPr>
                <w:rFonts w:ascii="仿宋_GB2312" w:eastAsia="仿宋_GB2312" w:hAnsi="仿宋" w:cs="仿宋"/>
                <w:b/>
                <w:sz w:val="30"/>
                <w:szCs w:val="30"/>
              </w:rPr>
            </w:pPr>
            <w:r w:rsidRPr="00D96F6A">
              <w:rPr>
                <w:rFonts w:ascii="仿宋_GB2312" w:eastAsia="仿宋_GB2312" w:hAnsi="仿宋" w:cs="仿宋" w:hint="eastAsia"/>
                <w:b/>
                <w:sz w:val="30"/>
                <w:szCs w:val="30"/>
              </w:rPr>
              <w:t>重点考察带动就业其其它可持续发展贡献</w:t>
            </w:r>
          </w:p>
          <w:p w:rsidR="00D96F6A" w:rsidRPr="00D96F6A" w:rsidRDefault="00D96F6A" w:rsidP="00D96F6A">
            <w:pPr>
              <w:pStyle w:val="a6"/>
              <w:numPr>
                <w:ilvl w:val="0"/>
                <w:numId w:val="1"/>
              </w:numPr>
              <w:spacing w:line="500" w:lineRule="exact"/>
              <w:ind w:left="0" w:firstLineChars="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1.项目实际带动的直接就业人数，考察项目未来持续带动就业的能力。</w:t>
            </w:r>
          </w:p>
          <w:p w:rsidR="00D96F6A" w:rsidRPr="00D96F6A" w:rsidRDefault="00D96F6A" w:rsidP="00653E9F">
            <w:pPr>
              <w:pStyle w:val="a6"/>
              <w:spacing w:line="500" w:lineRule="exact"/>
              <w:ind w:firstLineChars="0" w:firstLine="0"/>
              <w:rPr>
                <w:rFonts w:ascii="仿宋_GB2312" w:eastAsia="仿宋_GB2312" w:hAnsi="仿宋" w:cs="仿宋"/>
                <w:sz w:val="30"/>
                <w:szCs w:val="30"/>
              </w:rPr>
            </w:pPr>
            <w:r w:rsidRPr="00D96F6A">
              <w:rPr>
                <w:rFonts w:ascii="仿宋_GB2312" w:eastAsia="仿宋_GB2312" w:hAnsiTheme="majorEastAsia" w:cs="仿宋" w:hint="eastAsia"/>
                <w:sz w:val="30"/>
                <w:szCs w:val="30"/>
              </w:rPr>
              <w:t>2.项目对联合国可持续发展目标中涉及社会、经济和环境的17项可持续发展目标方面已做出的或潜在的贡献能力。</w:t>
            </w:r>
          </w:p>
        </w:tc>
        <w:tc>
          <w:tcPr>
            <w:tcW w:w="1159" w:type="dxa"/>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10</w:t>
            </w:r>
          </w:p>
        </w:tc>
      </w:tr>
    </w:tbl>
    <w:p w:rsidR="00D96F6A" w:rsidRPr="00D96F6A" w:rsidRDefault="00D96F6A" w:rsidP="00D96F6A">
      <w:pPr>
        <w:spacing w:line="560" w:lineRule="exact"/>
        <w:rPr>
          <w:rFonts w:ascii="仿宋_GB2312" w:eastAsia="仿宋_GB2312"/>
          <w:b/>
          <w:bCs/>
          <w:sz w:val="28"/>
          <w:szCs w:val="28"/>
          <w:lang w:val="zh-TW"/>
        </w:rPr>
      </w:pPr>
    </w:p>
    <w:p w:rsidR="00D96F6A" w:rsidRPr="00D96F6A" w:rsidRDefault="00D96F6A" w:rsidP="00D96F6A">
      <w:pPr>
        <w:rPr>
          <w:rFonts w:ascii="仿宋_GB2312" w:eastAsia="仿宋_GB2312"/>
          <w:b/>
          <w:bCs/>
          <w:sz w:val="28"/>
          <w:szCs w:val="28"/>
          <w:lang w:val="zh-TW" w:eastAsia="zh-TW"/>
        </w:rPr>
      </w:pPr>
      <w:r w:rsidRPr="00D96F6A">
        <w:rPr>
          <w:rFonts w:ascii="仿宋_GB2312" w:eastAsia="仿宋_GB2312" w:hint="eastAsia"/>
          <w:b/>
          <w:bCs/>
          <w:sz w:val="28"/>
          <w:szCs w:val="28"/>
          <w:lang w:val="zh-TW" w:eastAsia="zh-TW"/>
        </w:rPr>
        <w:br w:type="page"/>
      </w:r>
    </w:p>
    <w:p w:rsidR="00D96F6A" w:rsidRPr="00D96F6A" w:rsidRDefault="00D96F6A" w:rsidP="00D96F6A">
      <w:pPr>
        <w:spacing w:line="560" w:lineRule="exact"/>
        <w:jc w:val="left"/>
        <w:rPr>
          <w:rFonts w:ascii="仿宋_GB2312" w:eastAsia="仿宋_GB2312" w:hAnsi="黑体" w:cs="黑体"/>
          <w:b/>
          <w:sz w:val="28"/>
          <w:szCs w:val="28"/>
        </w:rPr>
      </w:pPr>
      <w:r w:rsidRPr="00D96F6A">
        <w:rPr>
          <w:rFonts w:ascii="仿宋_GB2312" w:eastAsia="仿宋_GB2312" w:hAnsi="黑体" w:cs="仿宋_GB2312" w:hint="eastAsia"/>
          <w:b/>
          <w:sz w:val="32"/>
          <w:szCs w:val="32"/>
        </w:rPr>
        <w:t>四、国际赛道社会企业</w:t>
      </w:r>
      <w:r w:rsidRPr="00D96F6A">
        <w:rPr>
          <w:rFonts w:ascii="仿宋_GB2312" w:eastAsia="仿宋_GB2312" w:hAnsi="黑体" w:cs="仿宋_GB2312" w:hint="eastAsia"/>
          <w:b/>
          <w:bCs/>
          <w:sz w:val="32"/>
          <w:szCs w:val="32"/>
        </w:rPr>
        <w:t>组项目评审要点</w:t>
      </w:r>
    </w:p>
    <w:tbl>
      <w:tblPr>
        <w:tblStyle w:val="TableNormal"/>
        <w:tblW w:w="91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378"/>
        <w:gridCol w:w="1134"/>
      </w:tblGrid>
      <w:tr w:rsidR="00D96F6A" w:rsidRPr="00D96F6A" w:rsidTr="00653E9F">
        <w:trPr>
          <w:trHeight w:val="5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b/>
                <w:bCs/>
                <w:sz w:val="30"/>
                <w:szCs w:val="30"/>
                <w:lang w:val="zh-TW" w:eastAsia="zh-TW"/>
              </w:rPr>
              <w:t>评审要点</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b/>
                <w:bCs/>
                <w:sz w:val="30"/>
                <w:szCs w:val="30"/>
                <w:lang w:val="zh-TW" w:eastAsia="zh-TW"/>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b/>
                <w:bCs/>
                <w:sz w:val="30"/>
                <w:szCs w:val="30"/>
                <w:lang w:val="zh-TW" w:eastAsia="zh-TW"/>
              </w:rPr>
              <w:t>分值</w:t>
            </w:r>
          </w:p>
        </w:tc>
      </w:tr>
      <w:tr w:rsidR="00D96F6A" w:rsidRPr="00D96F6A" w:rsidTr="00653E9F">
        <w:trPr>
          <w:trHeight w:val="2168"/>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eastAsia="zh-TW"/>
              </w:rPr>
              <w:t>社会目标及社会影响力</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pStyle w:val="a6"/>
              <w:spacing w:line="500" w:lineRule="exact"/>
              <w:ind w:firstLineChars="0" w:firstLine="0"/>
              <w:rPr>
                <w:rFonts w:ascii="仿宋_GB2312" w:eastAsia="仿宋_GB2312" w:hAnsiTheme="majorEastAsia" w:cs="仿宋"/>
                <w:b/>
                <w:sz w:val="30"/>
                <w:szCs w:val="30"/>
              </w:rPr>
            </w:pPr>
            <w:r w:rsidRPr="00D96F6A">
              <w:rPr>
                <w:rFonts w:ascii="仿宋_GB2312" w:eastAsia="仿宋_GB2312" w:hAnsiTheme="majorEastAsia" w:cs="仿宋" w:hint="eastAsia"/>
                <w:b/>
                <w:sz w:val="30"/>
                <w:szCs w:val="30"/>
              </w:rPr>
              <w:t>重点考察社会使命及社会影响力</w:t>
            </w:r>
          </w:p>
          <w:p w:rsidR="00D96F6A" w:rsidRPr="00D96F6A" w:rsidRDefault="00D96F6A" w:rsidP="00653E9F">
            <w:pPr>
              <w:pStyle w:val="a6"/>
              <w:spacing w:line="500" w:lineRule="exact"/>
              <w:ind w:firstLineChars="0" w:firstLine="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1.社会问题和社会目标界定明确，可参考联合国可持续发展目标进行描述或界定；</w:t>
            </w:r>
          </w:p>
          <w:p w:rsidR="00D96F6A" w:rsidRPr="00D96F6A" w:rsidRDefault="00D96F6A" w:rsidP="00653E9F">
            <w:pPr>
              <w:pStyle w:val="a6"/>
              <w:spacing w:line="500" w:lineRule="exact"/>
              <w:ind w:firstLineChars="0" w:firstLine="0"/>
              <w:rPr>
                <w:rFonts w:ascii="仿宋_GB2312" w:eastAsia="仿宋_GB2312" w:hAnsiTheme="majorEastAsia" w:cs="仿宋"/>
                <w:sz w:val="30"/>
                <w:szCs w:val="30"/>
              </w:rPr>
            </w:pPr>
            <w:r w:rsidRPr="00D96F6A">
              <w:rPr>
                <w:rFonts w:ascii="仿宋_GB2312" w:eastAsia="仿宋_GB2312" w:hAnsiTheme="majorEastAsia" w:cs="仿宋" w:hint="eastAsia"/>
                <w:sz w:val="30"/>
                <w:szCs w:val="30"/>
              </w:rPr>
              <w:t>2.社会使命清晰，以商业手段解决社会问题，解决方案的社会价值实现优于商业目标；</w:t>
            </w:r>
          </w:p>
          <w:p w:rsidR="00D96F6A" w:rsidRPr="00D96F6A" w:rsidRDefault="00D96F6A" w:rsidP="00653E9F">
            <w:pPr>
              <w:pStyle w:val="a6"/>
              <w:spacing w:line="500" w:lineRule="exact"/>
              <w:ind w:firstLineChars="0" w:firstLine="0"/>
              <w:rPr>
                <w:rFonts w:ascii="仿宋_GB2312" w:eastAsia="仿宋_GB2312" w:hAnsi="仿宋" w:cs="仿宋"/>
                <w:sz w:val="30"/>
                <w:szCs w:val="30"/>
              </w:rPr>
            </w:pPr>
            <w:r w:rsidRPr="00D96F6A">
              <w:rPr>
                <w:rFonts w:ascii="仿宋_GB2312" w:eastAsia="仿宋_GB2312" w:hAnsiTheme="majorEastAsia" w:cs="仿宋" w:hint="eastAsia"/>
                <w:sz w:val="30"/>
                <w:szCs w:val="30"/>
              </w:rPr>
              <w:t>3.社会影响力可评估，侧重考察受益群体、其他利益相关方所产生的正向改变。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30</w:t>
            </w:r>
          </w:p>
        </w:tc>
      </w:tr>
      <w:tr w:rsidR="00D96F6A" w:rsidRPr="00D96F6A" w:rsidTr="00653E9F">
        <w:trPr>
          <w:trHeight w:val="29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eastAsia="zh-TW"/>
              </w:rPr>
              <w:t>可持续性</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pStyle w:val="a6"/>
              <w:spacing w:line="500" w:lineRule="exact"/>
              <w:ind w:firstLineChars="0" w:firstLine="0"/>
              <w:rPr>
                <w:rFonts w:ascii="仿宋_GB2312" w:eastAsia="仿宋_GB2312" w:hAnsi="仿宋" w:cs="仿宋"/>
                <w:b/>
                <w:sz w:val="30"/>
                <w:szCs w:val="30"/>
                <w:lang w:val="zh-TW"/>
              </w:rPr>
            </w:pPr>
            <w:r w:rsidRPr="00D96F6A">
              <w:rPr>
                <w:rFonts w:ascii="仿宋_GB2312" w:eastAsia="仿宋_GB2312" w:hAnsi="仿宋" w:cs="仿宋" w:hint="eastAsia"/>
                <w:b/>
                <w:sz w:val="30"/>
                <w:szCs w:val="30"/>
                <w:lang w:val="zh-TW"/>
              </w:rPr>
              <w:t>重点考察商业模式设计和调动社会资源的能力</w:t>
            </w:r>
          </w:p>
          <w:p w:rsidR="00D96F6A" w:rsidRPr="00D96F6A" w:rsidRDefault="00D96F6A" w:rsidP="00653E9F">
            <w:pPr>
              <w:pStyle w:val="a6"/>
              <w:spacing w:line="500" w:lineRule="exact"/>
              <w:ind w:firstLineChars="0" w:firstLine="0"/>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rPr>
              <w:t>1.</w:t>
            </w:r>
            <w:r w:rsidRPr="00D96F6A">
              <w:rPr>
                <w:rFonts w:ascii="仿宋_GB2312" w:eastAsia="仿宋_GB2312" w:hAnsi="仿宋" w:cs="仿宋" w:hint="eastAsia"/>
                <w:sz w:val="30"/>
                <w:szCs w:val="30"/>
                <w:lang w:val="zh-TW" w:eastAsia="zh-TW"/>
              </w:rPr>
              <w:t>商业模式设计完整，具有清晰可行的产品和服务、利益相关方需求、完整的价值链闭环设计、组织的核心竞争力以及未来发展前景；</w:t>
            </w:r>
          </w:p>
          <w:p w:rsidR="00D96F6A" w:rsidRPr="00D96F6A" w:rsidRDefault="00D96F6A" w:rsidP="00653E9F">
            <w:pPr>
              <w:pStyle w:val="a6"/>
              <w:spacing w:line="500" w:lineRule="exact"/>
              <w:ind w:firstLineChars="0" w:firstLine="0"/>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rPr>
              <w:t>2.</w:t>
            </w:r>
            <w:r w:rsidRPr="00D96F6A">
              <w:rPr>
                <w:rFonts w:ascii="仿宋_GB2312" w:eastAsia="仿宋_GB2312" w:hAnsi="仿宋" w:cs="仿宋" w:hint="eastAsia"/>
                <w:sz w:val="30"/>
                <w:szCs w:val="30"/>
                <w:lang w:val="zh-TW" w:eastAsia="zh-TW"/>
              </w:rPr>
              <w:t>盈利模式清晰，财务结构合理，资金使用效率高；</w:t>
            </w:r>
          </w:p>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rPr>
              <w:t>3.</w:t>
            </w:r>
            <w:r w:rsidRPr="00D96F6A">
              <w:rPr>
                <w:rFonts w:ascii="仿宋_GB2312" w:eastAsia="仿宋_GB2312" w:hAnsi="仿宋" w:cs="仿宋" w:hint="eastAsia"/>
                <w:sz w:val="30"/>
                <w:szCs w:val="30"/>
                <w:lang w:val="zh-TW" w:eastAsia="zh-TW"/>
              </w:rPr>
              <w:t>具有调动政府、企业、社会等跨界资源的机制和能力。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30</w:t>
            </w:r>
          </w:p>
        </w:tc>
      </w:tr>
      <w:tr w:rsidR="00D96F6A" w:rsidRPr="00D96F6A" w:rsidTr="00653E9F">
        <w:trPr>
          <w:trHeight w:val="278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eastAsia="zh-TW"/>
              </w:rPr>
              <w:t>创新性</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b/>
                <w:sz w:val="30"/>
                <w:szCs w:val="30"/>
                <w:lang w:val="zh-TW"/>
              </w:rPr>
            </w:pPr>
            <w:r w:rsidRPr="00D96F6A">
              <w:rPr>
                <w:rFonts w:ascii="仿宋_GB2312" w:eastAsia="仿宋_GB2312" w:hAnsi="仿宋" w:cs="仿宋" w:hint="eastAsia"/>
                <w:b/>
                <w:sz w:val="30"/>
                <w:szCs w:val="30"/>
                <w:lang w:val="zh-TW"/>
              </w:rPr>
              <w:t>重点考察产品和服务创新、模式创新</w:t>
            </w:r>
          </w:p>
          <w:p w:rsidR="00D96F6A" w:rsidRPr="00D96F6A" w:rsidRDefault="00D96F6A" w:rsidP="00653E9F">
            <w:pPr>
              <w:spacing w:line="500" w:lineRule="exact"/>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rPr>
              <w:t>1.</w:t>
            </w:r>
            <w:r w:rsidRPr="00D96F6A">
              <w:rPr>
                <w:rFonts w:ascii="仿宋_GB2312" w:eastAsia="仿宋_GB2312" w:hAnsi="仿宋" w:cs="仿宋" w:hint="eastAsia"/>
                <w:sz w:val="30"/>
                <w:szCs w:val="30"/>
                <w:lang w:val="zh-TW" w:eastAsia="zh-TW"/>
              </w:rPr>
              <w:t>用新技术、新产品、新模式或新方法解决社会问题、满足社会需求、创造社会价值；</w:t>
            </w:r>
          </w:p>
          <w:p w:rsidR="00D96F6A" w:rsidRPr="00D96F6A" w:rsidRDefault="00D96F6A" w:rsidP="00653E9F">
            <w:pPr>
              <w:spacing w:line="500" w:lineRule="exact"/>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rPr>
              <w:t>2.</w:t>
            </w:r>
            <w:r w:rsidRPr="00D96F6A">
              <w:rPr>
                <w:rFonts w:ascii="仿宋_GB2312" w:eastAsia="仿宋_GB2312" w:hAnsi="仿宋" w:cs="仿宋" w:hint="eastAsia"/>
                <w:sz w:val="30"/>
                <w:szCs w:val="30"/>
                <w:lang w:val="zh-TW" w:eastAsia="zh-TW"/>
              </w:rPr>
              <w:t>用新的组织形式解决社会问题、创造社会价值；</w:t>
            </w:r>
          </w:p>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rPr>
              <w:t>3.</w:t>
            </w:r>
            <w:r w:rsidRPr="00D96F6A">
              <w:rPr>
                <w:rFonts w:ascii="仿宋_GB2312" w:eastAsia="仿宋_GB2312" w:hAnsi="仿宋" w:cs="仿宋" w:hint="eastAsia"/>
                <w:sz w:val="30"/>
                <w:szCs w:val="30"/>
                <w:lang w:val="zh-TW" w:eastAsia="zh-TW"/>
              </w:rPr>
              <w:t>鼓励社会企业项目与高校科技成果转移转化相结合。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20</w:t>
            </w:r>
          </w:p>
        </w:tc>
      </w:tr>
      <w:tr w:rsidR="00D96F6A" w:rsidRPr="00D96F6A" w:rsidTr="00653E9F">
        <w:trPr>
          <w:trHeight w:val="478"/>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eastAsia="zh-TW"/>
              </w:rPr>
              <w:t>治理结构</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rPr>
                <w:rFonts w:ascii="仿宋_GB2312" w:eastAsia="仿宋_GB2312" w:hAnsi="仿宋" w:cs="仿宋"/>
                <w:b/>
                <w:sz w:val="30"/>
                <w:szCs w:val="30"/>
                <w:lang w:val="zh-TW"/>
              </w:rPr>
            </w:pPr>
            <w:r w:rsidRPr="00D96F6A">
              <w:rPr>
                <w:rFonts w:ascii="仿宋_GB2312" w:eastAsia="仿宋_GB2312" w:hAnsi="仿宋" w:cs="仿宋" w:hint="eastAsia"/>
                <w:b/>
                <w:sz w:val="30"/>
                <w:szCs w:val="30"/>
                <w:lang w:val="zh-TW"/>
              </w:rPr>
              <w:t>重点考察决策机制和利润分配</w:t>
            </w:r>
          </w:p>
          <w:p w:rsidR="00D96F6A" w:rsidRPr="00D96F6A" w:rsidRDefault="00D96F6A" w:rsidP="00653E9F">
            <w:pPr>
              <w:spacing w:line="500" w:lineRule="exact"/>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eastAsia="zh-TW"/>
              </w:rPr>
              <w:t>1.组织结构合理</w:t>
            </w:r>
            <w:r w:rsidRPr="00D96F6A">
              <w:rPr>
                <w:rFonts w:ascii="仿宋_GB2312" w:eastAsia="仿宋_GB2312" w:hAnsi="仿宋" w:cs="仿宋" w:hint="eastAsia"/>
                <w:sz w:val="30"/>
                <w:szCs w:val="30"/>
                <w:lang w:val="zh-TW"/>
              </w:rPr>
              <w:t>，具有</w:t>
            </w:r>
            <w:r w:rsidRPr="00D96F6A">
              <w:rPr>
                <w:rFonts w:ascii="仿宋_GB2312" w:eastAsia="仿宋_GB2312" w:hAnsi="仿宋" w:cs="仿宋" w:hint="eastAsia"/>
                <w:sz w:val="30"/>
                <w:szCs w:val="30"/>
                <w:lang w:val="zh-TW" w:eastAsia="zh-TW"/>
              </w:rPr>
              <w:t>科学的决策机制，确保其社会使命稳定；</w:t>
            </w:r>
          </w:p>
          <w:p w:rsidR="00D96F6A" w:rsidRPr="00D96F6A" w:rsidRDefault="00D96F6A" w:rsidP="00653E9F">
            <w:pPr>
              <w:spacing w:line="500" w:lineRule="exact"/>
              <w:rPr>
                <w:rFonts w:ascii="仿宋_GB2312" w:eastAsia="仿宋_GB2312" w:hAnsi="仿宋" w:cs="仿宋"/>
                <w:sz w:val="30"/>
                <w:szCs w:val="30"/>
                <w:lang w:val="zh-TW" w:eastAsia="zh-TW"/>
              </w:rPr>
            </w:pPr>
            <w:r w:rsidRPr="00D96F6A">
              <w:rPr>
                <w:rFonts w:ascii="仿宋_GB2312" w:eastAsia="仿宋_GB2312" w:hAnsi="仿宋" w:cs="仿宋" w:hint="eastAsia"/>
                <w:sz w:val="30"/>
                <w:szCs w:val="30"/>
                <w:lang w:val="zh-TW" w:eastAsia="zh-TW"/>
              </w:rPr>
              <w:t>2.制度安排体现出利润（部分或全部）继续用于实现社会目标；</w:t>
            </w:r>
          </w:p>
          <w:p w:rsidR="00D96F6A" w:rsidRPr="00D96F6A" w:rsidRDefault="00D96F6A" w:rsidP="00653E9F">
            <w:pPr>
              <w:spacing w:line="500" w:lineRule="exact"/>
              <w:rPr>
                <w:rFonts w:ascii="仿宋_GB2312" w:eastAsia="仿宋_GB2312" w:hAnsi="仿宋" w:cs="仿宋"/>
                <w:sz w:val="30"/>
                <w:szCs w:val="30"/>
              </w:rPr>
            </w:pPr>
            <w:r w:rsidRPr="00D96F6A">
              <w:rPr>
                <w:rFonts w:ascii="仿宋_GB2312" w:eastAsia="仿宋_GB2312" w:hAnsi="仿宋" w:cs="仿宋" w:hint="eastAsia"/>
                <w:sz w:val="30"/>
                <w:szCs w:val="30"/>
                <w:lang w:val="zh-TW" w:eastAsia="zh-TW"/>
              </w:rPr>
              <w:t>3.规范的信息披露制度。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F6A" w:rsidRPr="00D96F6A" w:rsidRDefault="00D96F6A" w:rsidP="00653E9F">
            <w:pPr>
              <w:spacing w:line="500" w:lineRule="exact"/>
              <w:jc w:val="center"/>
              <w:rPr>
                <w:rFonts w:ascii="仿宋_GB2312" w:eastAsia="仿宋_GB2312" w:hAnsi="仿宋" w:cs="仿宋"/>
                <w:sz w:val="30"/>
                <w:szCs w:val="30"/>
              </w:rPr>
            </w:pPr>
            <w:r w:rsidRPr="00D96F6A">
              <w:rPr>
                <w:rFonts w:ascii="仿宋_GB2312" w:eastAsia="仿宋_GB2312" w:hAnsi="仿宋" w:cs="仿宋" w:hint="eastAsia"/>
                <w:sz w:val="30"/>
                <w:szCs w:val="30"/>
              </w:rPr>
              <w:t>20</w:t>
            </w:r>
          </w:p>
        </w:tc>
      </w:tr>
    </w:tbl>
    <w:p w:rsidR="00D96F6A" w:rsidRPr="00A03C42" w:rsidRDefault="00D96F6A" w:rsidP="00A03C42">
      <w:pPr>
        <w:tabs>
          <w:tab w:val="left" w:pos="720"/>
        </w:tabs>
        <w:spacing w:line="540" w:lineRule="exact"/>
        <w:ind w:firstLine="420"/>
        <w:jc w:val="center"/>
        <w:rPr>
          <w:rFonts w:ascii="仿宋" w:eastAsia="仿宋" w:hAnsi="仿宋"/>
          <w:b/>
          <w:sz w:val="32"/>
        </w:rPr>
      </w:pPr>
      <w:r w:rsidRPr="00A03C42">
        <w:rPr>
          <w:rFonts w:ascii="仿宋_GB2312" w:eastAsia="仿宋_GB2312" w:hint="eastAsia"/>
        </w:rPr>
        <w:br w:type="page"/>
      </w:r>
      <w:r w:rsidR="00A03C42" w:rsidRPr="00A03C42">
        <w:rPr>
          <w:rFonts w:ascii="仿宋" w:eastAsia="仿宋" w:hAnsi="仿宋" w:hint="eastAsia"/>
          <w:b/>
          <w:sz w:val="32"/>
        </w:rPr>
        <w:t xml:space="preserve">第二部分 </w:t>
      </w:r>
      <w:r w:rsidR="003344AF" w:rsidRPr="00A03C42">
        <w:rPr>
          <w:rFonts w:ascii="仿宋" w:eastAsia="仿宋" w:hAnsi="仿宋" w:hint="eastAsia"/>
          <w:b/>
          <w:sz w:val="32"/>
        </w:rPr>
        <w:t>优秀项目</w:t>
      </w:r>
      <w:r w:rsidR="00A03C42">
        <w:rPr>
          <w:rFonts w:ascii="仿宋" w:eastAsia="仿宋" w:hAnsi="仿宋" w:hint="eastAsia"/>
          <w:b/>
          <w:sz w:val="32"/>
        </w:rPr>
        <w:t>案例</w:t>
      </w:r>
    </w:p>
    <w:p w:rsidR="00580214" w:rsidRDefault="00847D4D" w:rsidP="008311E7">
      <w:pPr>
        <w:tabs>
          <w:tab w:val="left" w:pos="720"/>
        </w:tabs>
        <w:spacing w:line="540" w:lineRule="exact"/>
        <w:ind w:firstLineChars="200" w:firstLine="640"/>
        <w:rPr>
          <w:rFonts w:ascii="仿宋" w:eastAsia="仿宋" w:hAnsi="仿宋"/>
          <w:sz w:val="32"/>
        </w:rPr>
      </w:pPr>
      <w:r w:rsidRPr="006354FC">
        <w:rPr>
          <w:rFonts w:ascii="仿宋" w:eastAsia="仿宋" w:hAnsi="仿宋"/>
          <w:sz w:val="32"/>
        </w:rPr>
        <w:t>中山大学在前五届中国“互联网+”大学生创新创业大赛全国总决赛中共取得4金</w:t>
      </w:r>
      <w:r w:rsidRPr="006354FC">
        <w:rPr>
          <w:rFonts w:ascii="仿宋" w:eastAsia="仿宋" w:hAnsi="仿宋" w:hint="eastAsia"/>
          <w:sz w:val="32"/>
        </w:rPr>
        <w:t>6</w:t>
      </w:r>
      <w:r w:rsidRPr="006354FC">
        <w:rPr>
          <w:rFonts w:ascii="仿宋" w:eastAsia="仿宋" w:hAnsi="仿宋"/>
          <w:sz w:val="32"/>
        </w:rPr>
        <w:t>银</w:t>
      </w:r>
      <w:r>
        <w:rPr>
          <w:rFonts w:ascii="仿宋" w:eastAsia="仿宋" w:hAnsi="仿宋" w:hint="eastAsia"/>
          <w:sz w:val="32"/>
        </w:rPr>
        <w:t>6铜</w:t>
      </w:r>
      <w:r w:rsidRPr="006354FC">
        <w:rPr>
          <w:rFonts w:ascii="仿宋" w:eastAsia="仿宋" w:hAnsi="仿宋"/>
          <w:sz w:val="32"/>
        </w:rPr>
        <w:t>的成绩。</w:t>
      </w:r>
      <w:r>
        <w:rPr>
          <w:rFonts w:ascii="仿宋" w:eastAsia="仿宋" w:hAnsi="仿宋"/>
          <w:sz w:val="32"/>
        </w:rPr>
        <w:t>在第五届</w:t>
      </w:r>
      <w:r w:rsidRPr="006354FC">
        <w:rPr>
          <w:rFonts w:ascii="仿宋" w:eastAsia="仿宋" w:hAnsi="仿宋"/>
          <w:sz w:val="32"/>
        </w:rPr>
        <w:t>赛事</w:t>
      </w:r>
      <w:r>
        <w:rPr>
          <w:rFonts w:ascii="仿宋" w:eastAsia="仿宋" w:hAnsi="仿宋"/>
          <w:sz w:val="32"/>
        </w:rPr>
        <w:t>中</w:t>
      </w:r>
      <w:r w:rsidRPr="006354FC">
        <w:rPr>
          <w:rFonts w:ascii="仿宋" w:eastAsia="仿宋" w:hAnsi="仿宋"/>
          <w:sz w:val="32"/>
        </w:rPr>
        <w:t>，</w:t>
      </w:r>
      <w:r>
        <w:rPr>
          <w:rFonts w:ascii="仿宋" w:eastAsia="仿宋" w:hAnsi="仿宋"/>
          <w:sz w:val="32"/>
        </w:rPr>
        <w:t>学校</w:t>
      </w:r>
      <w:r w:rsidRPr="006354FC">
        <w:rPr>
          <w:rFonts w:ascii="仿宋" w:eastAsia="仿宋" w:hAnsi="仿宋"/>
          <w:sz w:val="32"/>
        </w:rPr>
        <w:t>共有</w:t>
      </w:r>
      <w:r w:rsidRPr="006354FC">
        <w:rPr>
          <w:rFonts w:ascii="仿宋" w:eastAsia="仿宋" w:hAnsi="仿宋" w:hint="eastAsia"/>
          <w:sz w:val="32"/>
        </w:rPr>
        <w:t>1</w:t>
      </w:r>
      <w:r w:rsidRPr="006354FC">
        <w:rPr>
          <w:rFonts w:ascii="仿宋" w:eastAsia="仿宋" w:hAnsi="仿宋"/>
          <w:sz w:val="32"/>
        </w:rPr>
        <w:t>69支队伍参加校内赛，</w:t>
      </w:r>
      <w:r>
        <w:rPr>
          <w:rFonts w:ascii="仿宋" w:eastAsia="仿宋" w:hAnsi="仿宋"/>
          <w:sz w:val="32"/>
        </w:rPr>
        <w:t>最终</w:t>
      </w:r>
      <w:r w:rsidRPr="006354FC">
        <w:rPr>
          <w:rFonts w:ascii="仿宋" w:eastAsia="仿宋" w:hAnsi="仿宋"/>
          <w:sz w:val="32"/>
        </w:rPr>
        <w:t>2</w:t>
      </w:r>
      <w:r w:rsidRPr="006354FC">
        <w:rPr>
          <w:rFonts w:ascii="仿宋" w:eastAsia="仿宋" w:hAnsi="仿宋" w:hint="eastAsia"/>
          <w:sz w:val="32"/>
        </w:rPr>
        <w:t>支队伍参加广东省</w:t>
      </w:r>
      <w:r>
        <w:rPr>
          <w:rFonts w:ascii="仿宋" w:eastAsia="仿宋" w:hAnsi="仿宋" w:hint="eastAsia"/>
          <w:sz w:val="32"/>
        </w:rPr>
        <w:t>复</w:t>
      </w:r>
      <w:r w:rsidRPr="006354FC">
        <w:rPr>
          <w:rFonts w:ascii="仿宋" w:eastAsia="仿宋" w:hAnsi="仿宋" w:hint="eastAsia"/>
          <w:sz w:val="32"/>
        </w:rPr>
        <w:t>赛，获得</w:t>
      </w:r>
      <w:r>
        <w:rPr>
          <w:rFonts w:ascii="仿宋" w:eastAsia="仿宋" w:hAnsi="仿宋" w:hint="eastAsia"/>
          <w:sz w:val="32"/>
        </w:rPr>
        <w:t>省赛</w:t>
      </w:r>
      <w:r w:rsidRPr="006354FC">
        <w:rPr>
          <w:rFonts w:ascii="仿宋" w:eastAsia="仿宋" w:hAnsi="仿宋" w:hint="eastAsia"/>
          <w:sz w:val="32"/>
        </w:rPr>
        <w:t>1金</w:t>
      </w:r>
      <w:r>
        <w:rPr>
          <w:rFonts w:ascii="仿宋" w:eastAsia="仿宋" w:hAnsi="仿宋" w:hint="eastAsia"/>
          <w:sz w:val="32"/>
        </w:rPr>
        <w:t>（及亚军）</w:t>
      </w:r>
      <w:r w:rsidRPr="006354FC">
        <w:rPr>
          <w:rFonts w:ascii="仿宋" w:eastAsia="仿宋" w:hAnsi="仿宋" w:hint="eastAsia"/>
          <w:sz w:val="32"/>
        </w:rPr>
        <w:t>1铜的成绩；</w:t>
      </w:r>
      <w:r w:rsidRPr="006354FC">
        <w:rPr>
          <w:rFonts w:ascii="仿宋" w:eastAsia="仿宋" w:hAnsi="仿宋"/>
          <w:sz w:val="32"/>
        </w:rPr>
        <w:t>3支队伍进入国赛网评阶段，</w:t>
      </w:r>
      <w:r w:rsidRPr="006354FC">
        <w:rPr>
          <w:rFonts w:ascii="仿宋" w:eastAsia="仿宋" w:hAnsi="仿宋" w:hint="eastAsia"/>
          <w:sz w:val="32"/>
        </w:rPr>
        <w:t>1支队伍进入全国总决赛，</w:t>
      </w:r>
      <w:r>
        <w:rPr>
          <w:rFonts w:ascii="仿宋" w:eastAsia="仿宋" w:hAnsi="仿宋" w:hint="eastAsia"/>
          <w:sz w:val="32"/>
        </w:rPr>
        <w:t>最终</w:t>
      </w:r>
      <w:r w:rsidRPr="006354FC">
        <w:rPr>
          <w:rFonts w:ascii="仿宋" w:eastAsia="仿宋" w:hAnsi="仿宋"/>
          <w:sz w:val="32"/>
        </w:rPr>
        <w:t>获得</w:t>
      </w:r>
      <w:r>
        <w:rPr>
          <w:rFonts w:ascii="仿宋" w:eastAsia="仿宋" w:hAnsi="仿宋"/>
          <w:sz w:val="32"/>
        </w:rPr>
        <w:t>国赛</w:t>
      </w:r>
      <w:r w:rsidRPr="006354FC">
        <w:rPr>
          <w:rFonts w:ascii="仿宋" w:eastAsia="仿宋" w:hAnsi="仿宋"/>
          <w:sz w:val="32"/>
        </w:rPr>
        <w:t>1金2铜的成绩。</w:t>
      </w:r>
    </w:p>
    <w:p w:rsidR="00847D4D" w:rsidRDefault="00847D4D" w:rsidP="008311E7">
      <w:pPr>
        <w:tabs>
          <w:tab w:val="left" w:pos="720"/>
        </w:tabs>
        <w:spacing w:line="540" w:lineRule="exact"/>
        <w:ind w:firstLineChars="200" w:firstLine="640"/>
        <w:rPr>
          <w:rFonts w:ascii="仿宋" w:eastAsia="仿宋" w:hAnsi="仿宋"/>
          <w:sz w:val="32"/>
        </w:rPr>
      </w:pPr>
      <w:r>
        <w:rPr>
          <w:rFonts w:ascii="仿宋" w:eastAsia="仿宋" w:hAnsi="仿宋"/>
          <w:sz w:val="32"/>
        </w:rPr>
        <w:t>以下</w:t>
      </w:r>
      <w:r w:rsidR="00A03C42">
        <w:rPr>
          <w:rFonts w:ascii="仿宋" w:eastAsia="仿宋" w:hAnsi="仿宋"/>
          <w:sz w:val="32"/>
        </w:rPr>
        <w:t>为部分</w:t>
      </w:r>
      <w:r>
        <w:rPr>
          <w:rFonts w:ascii="仿宋" w:eastAsia="仿宋" w:hAnsi="仿宋"/>
          <w:sz w:val="32"/>
        </w:rPr>
        <w:t>前五届</w:t>
      </w:r>
      <w:r w:rsidR="00A03C42">
        <w:rPr>
          <w:rFonts w:ascii="仿宋" w:eastAsia="仿宋" w:hAnsi="仿宋"/>
          <w:sz w:val="32"/>
        </w:rPr>
        <w:t>大赛</w:t>
      </w:r>
      <w:r>
        <w:rPr>
          <w:rFonts w:ascii="仿宋" w:eastAsia="仿宋" w:hAnsi="仿宋"/>
          <w:sz w:val="32"/>
        </w:rPr>
        <w:t>的</w:t>
      </w:r>
      <w:r w:rsidR="00A03C42">
        <w:rPr>
          <w:rFonts w:ascii="仿宋" w:eastAsia="仿宋" w:hAnsi="仿宋"/>
          <w:sz w:val="32"/>
        </w:rPr>
        <w:t>国赛</w:t>
      </w:r>
      <w:r>
        <w:rPr>
          <w:rFonts w:ascii="仿宋" w:eastAsia="仿宋" w:hAnsi="仿宋"/>
          <w:sz w:val="32"/>
        </w:rPr>
        <w:t>金奖</w:t>
      </w:r>
      <w:r w:rsidR="00A03C42">
        <w:rPr>
          <w:rFonts w:ascii="仿宋" w:eastAsia="仿宋" w:hAnsi="仿宋"/>
          <w:sz w:val="32"/>
        </w:rPr>
        <w:t>、省赛金奖</w:t>
      </w:r>
      <w:r>
        <w:rPr>
          <w:rFonts w:ascii="仿宋" w:eastAsia="仿宋" w:hAnsi="仿宋"/>
          <w:sz w:val="32"/>
        </w:rPr>
        <w:t>项目介绍：</w:t>
      </w:r>
    </w:p>
    <w:p w:rsidR="00847D4D" w:rsidRPr="00847D4D" w:rsidRDefault="00847D4D" w:rsidP="008311E7">
      <w:pPr>
        <w:tabs>
          <w:tab w:val="left" w:pos="720"/>
        </w:tabs>
        <w:spacing w:line="540" w:lineRule="exact"/>
        <w:ind w:firstLineChars="200" w:firstLine="560"/>
        <w:rPr>
          <w:rFonts w:ascii="宋体" w:hAnsi="宋体" w:cs="宋体"/>
          <w:color w:val="000000"/>
          <w:sz w:val="28"/>
          <w:szCs w:val="28"/>
        </w:rPr>
      </w:pPr>
    </w:p>
    <w:p w:rsidR="002B506F" w:rsidRPr="00847D4D" w:rsidRDefault="002B506F" w:rsidP="008311E7">
      <w:pPr>
        <w:tabs>
          <w:tab w:val="left" w:pos="720"/>
        </w:tabs>
        <w:spacing w:line="540" w:lineRule="exact"/>
        <w:ind w:firstLineChars="200" w:firstLine="643"/>
        <w:rPr>
          <w:rFonts w:ascii="仿宋" w:eastAsia="仿宋" w:hAnsi="仿宋"/>
          <w:b/>
          <w:sz w:val="32"/>
        </w:rPr>
      </w:pPr>
      <w:r w:rsidRPr="00847D4D">
        <w:rPr>
          <w:rFonts w:ascii="仿宋" w:eastAsia="仿宋" w:hAnsi="仿宋"/>
          <w:b/>
          <w:sz w:val="32"/>
        </w:rPr>
        <w:t>项目一：面向终端的低功耗人工智能芯片及系统</w:t>
      </w:r>
    </w:p>
    <w:p w:rsidR="003344AF" w:rsidRPr="00847D4D" w:rsidRDefault="002B506F"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获奖情况：第五届国赛</w:t>
      </w:r>
      <w:r w:rsidR="00B477E7" w:rsidRPr="00847D4D">
        <w:rPr>
          <w:rFonts w:ascii="仿宋" w:eastAsia="仿宋" w:hAnsi="仿宋"/>
          <w:sz w:val="32"/>
        </w:rPr>
        <w:t>初创组</w:t>
      </w:r>
      <w:r w:rsidRPr="00847D4D">
        <w:rPr>
          <w:rFonts w:ascii="仿宋" w:eastAsia="仿宋" w:hAnsi="仿宋"/>
          <w:sz w:val="32"/>
        </w:rPr>
        <w:t>金奖</w:t>
      </w:r>
    </w:p>
    <w:p w:rsidR="002B506F" w:rsidRPr="00847D4D" w:rsidRDefault="002B506F" w:rsidP="008311E7">
      <w:pPr>
        <w:tabs>
          <w:tab w:val="left" w:pos="720"/>
        </w:tabs>
        <w:spacing w:line="540" w:lineRule="exact"/>
        <w:ind w:firstLineChars="200" w:firstLine="640"/>
        <w:rPr>
          <w:rFonts w:ascii="仿宋" w:eastAsia="仿宋" w:hAnsi="仿宋"/>
          <w:sz w:val="32"/>
        </w:rPr>
      </w:pPr>
      <w:r w:rsidRPr="00847D4D">
        <w:rPr>
          <w:rFonts w:ascii="仿宋" w:eastAsia="仿宋" w:hAnsi="仿宋" w:hint="eastAsia"/>
          <w:sz w:val="32"/>
        </w:rPr>
        <w:t>简介：真微科技(广州)有限公司，</w:t>
      </w:r>
      <w:r w:rsidR="00580214" w:rsidRPr="00847D4D">
        <w:rPr>
          <w:rFonts w:ascii="仿宋" w:eastAsia="仿宋" w:hAnsi="仿宋" w:hint="eastAsia"/>
          <w:sz w:val="32"/>
        </w:rPr>
        <w:t>成立于2</w:t>
      </w:r>
      <w:r w:rsidR="00580214" w:rsidRPr="00847D4D">
        <w:rPr>
          <w:rFonts w:ascii="仿宋" w:eastAsia="仿宋" w:hAnsi="仿宋"/>
          <w:sz w:val="32"/>
        </w:rPr>
        <w:t>017年，</w:t>
      </w:r>
      <w:r w:rsidRPr="00847D4D">
        <w:rPr>
          <w:rFonts w:ascii="仿宋" w:eastAsia="仿宋" w:hAnsi="仿宋" w:hint="eastAsia"/>
          <w:sz w:val="32"/>
        </w:rPr>
        <w:t>定位为以AI芯片为核心的人工智能硬件公司。公司致力于向终端设备提供包含了算法，芯片和系统的完整嵌入式人工智能计算方案。团队由中山大学集成电路博士陈小柏领衔，6位联合创始人中5位具有集成电路或人工智能的博士学位，团队具备雄厚技术力量和强大商业落地能力。目前，真微已经与联想、华为、富士康合作，未来将以芯片为核心提供全方位高智能解决方案。</w:t>
      </w:r>
    </w:p>
    <w:p w:rsidR="002B506F" w:rsidRPr="00847D4D" w:rsidRDefault="002B506F" w:rsidP="008311E7">
      <w:pPr>
        <w:tabs>
          <w:tab w:val="left" w:pos="720"/>
        </w:tabs>
        <w:spacing w:line="540" w:lineRule="exact"/>
        <w:ind w:firstLineChars="200" w:firstLine="640"/>
        <w:rPr>
          <w:rFonts w:ascii="仿宋" w:eastAsia="仿宋" w:hAnsi="仿宋"/>
          <w:sz w:val="32"/>
        </w:rPr>
      </w:pPr>
    </w:p>
    <w:p w:rsidR="002B506F" w:rsidRPr="00847D4D" w:rsidRDefault="002B506F" w:rsidP="00847D4D">
      <w:pPr>
        <w:tabs>
          <w:tab w:val="left" w:pos="720"/>
        </w:tabs>
        <w:spacing w:line="540" w:lineRule="exact"/>
        <w:ind w:firstLineChars="200" w:firstLine="643"/>
        <w:rPr>
          <w:rFonts w:ascii="仿宋" w:eastAsia="仿宋" w:hAnsi="仿宋"/>
          <w:b/>
          <w:sz w:val="32"/>
        </w:rPr>
      </w:pPr>
      <w:r w:rsidRPr="00847D4D">
        <w:rPr>
          <w:rFonts w:ascii="仿宋" w:eastAsia="仿宋" w:hAnsi="仿宋"/>
          <w:b/>
          <w:sz w:val="32"/>
        </w:rPr>
        <w:t>项目二：</w:t>
      </w:r>
      <w:r w:rsidR="00B477E7" w:rsidRPr="00847D4D">
        <w:rPr>
          <w:rFonts w:ascii="仿宋" w:eastAsia="仿宋" w:hAnsi="仿宋" w:hint="eastAsia"/>
          <w:b/>
          <w:sz w:val="32"/>
        </w:rPr>
        <w:t>中大普仁移动互联网公司</w:t>
      </w:r>
    </w:p>
    <w:p w:rsidR="002B506F" w:rsidRPr="00847D4D" w:rsidRDefault="002B506F"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w:t>
      </w:r>
      <w:r w:rsidR="00B477E7" w:rsidRPr="00847D4D">
        <w:rPr>
          <w:rFonts w:ascii="仿宋" w:eastAsia="仿宋" w:hAnsi="仿宋"/>
          <w:sz w:val="32"/>
        </w:rPr>
        <w:t>第一届国赛创意组金奖</w:t>
      </w:r>
    </w:p>
    <w:p w:rsidR="002B506F" w:rsidRPr="00847D4D" w:rsidRDefault="002B506F"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简介：</w:t>
      </w:r>
      <w:r w:rsidR="00B477E7" w:rsidRPr="00847D4D">
        <w:rPr>
          <w:rFonts w:ascii="仿宋" w:eastAsia="仿宋" w:hAnsi="仿宋"/>
          <w:sz w:val="32"/>
        </w:rPr>
        <w:t>中大普仁健康产业管理有限公司是一家联合普仁集团、中山大学超级计算中心、中山大学附属医院的移动医疗有限公司。以中大超算中心为数据库，通过团队开发的APP与普仁手环连接，并接口医院，可提供用户身体健康实时监控、线上功能医院、医疗数据共享等特色业务。</w:t>
      </w:r>
    </w:p>
    <w:p w:rsidR="00B477E7" w:rsidRPr="00847D4D" w:rsidRDefault="00B477E7" w:rsidP="008311E7">
      <w:pPr>
        <w:tabs>
          <w:tab w:val="left" w:pos="720"/>
        </w:tabs>
        <w:spacing w:line="540" w:lineRule="exact"/>
        <w:ind w:firstLineChars="200" w:firstLine="640"/>
        <w:rPr>
          <w:rFonts w:ascii="仿宋" w:eastAsia="仿宋" w:hAnsi="仿宋"/>
          <w:sz w:val="32"/>
        </w:rPr>
      </w:pPr>
    </w:p>
    <w:p w:rsidR="00B477E7" w:rsidRPr="00847D4D" w:rsidRDefault="00B477E7" w:rsidP="00847D4D">
      <w:pPr>
        <w:tabs>
          <w:tab w:val="left" w:pos="720"/>
        </w:tabs>
        <w:spacing w:line="540" w:lineRule="exact"/>
        <w:ind w:firstLineChars="200" w:firstLine="643"/>
        <w:rPr>
          <w:rFonts w:ascii="仿宋" w:eastAsia="仿宋" w:hAnsi="仿宋"/>
          <w:b/>
          <w:sz w:val="32"/>
        </w:rPr>
      </w:pPr>
      <w:r w:rsidRPr="00847D4D">
        <w:rPr>
          <w:rFonts w:ascii="仿宋" w:eastAsia="仿宋" w:hAnsi="仿宋"/>
          <w:b/>
          <w:sz w:val="32"/>
        </w:rPr>
        <w:t>项目三：佳学—中国最好的生活技能在线教育平台</w:t>
      </w:r>
    </w:p>
    <w:p w:rsidR="002B506F" w:rsidRPr="00847D4D" w:rsidRDefault="00B477E7"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获奖情况：第一届国赛实践组金奖</w:t>
      </w:r>
    </w:p>
    <w:p w:rsidR="00B477E7" w:rsidRPr="00847D4D" w:rsidRDefault="00B477E7"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简介：</w:t>
      </w:r>
      <w:r w:rsidRPr="00847D4D">
        <w:rPr>
          <w:rFonts w:ascii="仿宋" w:eastAsia="仿宋" w:hAnsi="仿宋" w:hint="eastAsia"/>
          <w:sz w:val="32"/>
        </w:rPr>
        <w:t>广东佳学信息科技有限公司于2014年6月在广州市高新区技术产业开发区注册落地，注册资本为1000万元，创始人黎展毕业于中山大学软件学院。佳学是一个学习、分享生活技能的在线视频教育平台。团队运用所拥有的技术优势，发现了一个崭新的市场，快速占领了市场，形成了先发优势。佳学的手机端APP于2015年3月份上线，拥有超过3000门课程，1000个内容供应来源。目前，形成了跨手机、平板、PC和TV的全平台生活技能在线教育终端，为内容供应商和学习者，提供了良好的在线交易机会和条件。学习者可以在平台享受免费和付费的服务，而内容供应商和个人教师可在平台分享学习内容，并获得流量和收益分成，实现多方共赢。</w:t>
      </w:r>
    </w:p>
    <w:p w:rsidR="00B477E7" w:rsidRPr="00847D4D" w:rsidRDefault="00B477E7" w:rsidP="008311E7">
      <w:pPr>
        <w:tabs>
          <w:tab w:val="left" w:pos="720"/>
        </w:tabs>
        <w:spacing w:line="540" w:lineRule="exact"/>
        <w:ind w:firstLineChars="200" w:firstLine="640"/>
        <w:rPr>
          <w:rFonts w:ascii="仿宋" w:eastAsia="仿宋" w:hAnsi="仿宋"/>
          <w:sz w:val="32"/>
        </w:rPr>
      </w:pPr>
    </w:p>
    <w:p w:rsidR="00B477E7" w:rsidRPr="00847D4D" w:rsidRDefault="00B477E7" w:rsidP="00847D4D">
      <w:pPr>
        <w:tabs>
          <w:tab w:val="left" w:pos="720"/>
        </w:tabs>
        <w:spacing w:line="540" w:lineRule="exact"/>
        <w:ind w:firstLineChars="200" w:firstLine="643"/>
        <w:rPr>
          <w:rFonts w:ascii="仿宋" w:eastAsia="仿宋" w:hAnsi="仿宋"/>
          <w:b/>
          <w:sz w:val="32"/>
        </w:rPr>
      </w:pPr>
      <w:r w:rsidRPr="00847D4D">
        <w:rPr>
          <w:rFonts w:ascii="仿宋" w:eastAsia="仿宋" w:hAnsi="仿宋"/>
          <w:b/>
          <w:sz w:val="32"/>
        </w:rPr>
        <w:t>项目四：</w:t>
      </w:r>
      <w:r w:rsidRPr="00847D4D">
        <w:rPr>
          <w:rFonts w:ascii="仿宋" w:eastAsia="仿宋" w:hAnsi="仿宋" w:hint="eastAsia"/>
          <w:b/>
          <w:sz w:val="32"/>
        </w:rPr>
        <w:t>基于大数据平台化融合架构的智能化运营及垂直分销深度服务的应用解决方案</w:t>
      </w:r>
    </w:p>
    <w:p w:rsidR="00B477E7" w:rsidRPr="00847D4D" w:rsidRDefault="00B477E7"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获奖情况：第二届国赛成长组金奖</w:t>
      </w:r>
    </w:p>
    <w:p w:rsidR="002B506F" w:rsidRDefault="00B477E7" w:rsidP="008311E7">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简介：</w:t>
      </w:r>
      <w:r w:rsidR="00580214" w:rsidRPr="00847D4D">
        <w:rPr>
          <w:rFonts w:ascii="仿宋" w:eastAsia="仿宋" w:hAnsi="仿宋" w:hint="eastAsia"/>
          <w:sz w:val="32"/>
        </w:rPr>
        <w:t>火烈鸟网络(广州)股份有限公司成立于2011年，是一家专注于移动游戏的互联网企业</w:t>
      </w:r>
      <w:r w:rsidR="00321AC4">
        <w:rPr>
          <w:rFonts w:ascii="仿宋" w:eastAsia="仿宋" w:hAnsi="仿宋" w:hint="eastAsia"/>
          <w:sz w:val="32"/>
        </w:rPr>
        <w:t>，</w:t>
      </w:r>
      <w:r w:rsidR="00580214" w:rsidRPr="00847D4D">
        <w:rPr>
          <w:rFonts w:ascii="仿宋" w:eastAsia="仿宋" w:hAnsi="仿宋" w:hint="eastAsia"/>
          <w:sz w:val="32"/>
        </w:rPr>
        <w:t>业务覆盖游戏全产业链，包含游戏平台、游戏发行、游戏研发 ，并以领先的大数据业务为支撑，构建起移动游戏生态圈。</w:t>
      </w:r>
      <w:r w:rsidR="00321AC4" w:rsidRPr="00321AC4">
        <w:rPr>
          <w:rFonts w:ascii="仿宋" w:eastAsia="仿宋" w:hAnsi="仿宋" w:hint="eastAsia"/>
          <w:sz w:val="32"/>
        </w:rPr>
        <w:t>本项目的主要目的是致力于为广大移动游戏开发公司研制并搭建一个基于移动游戏平台社区的大数据服务平台，吸引游戏公司将其开发的游戏放到该平台社区中进行智能化联合运营并为其提供低成本的游戏垂直分销服务，在游戏开发公司和游戏用户之间建立一个桥梁，以推动整个移动游戏行业的发展和进步。</w:t>
      </w:r>
    </w:p>
    <w:p w:rsidR="008F17FE" w:rsidRDefault="008F17FE" w:rsidP="008311E7">
      <w:pPr>
        <w:tabs>
          <w:tab w:val="left" w:pos="720"/>
        </w:tabs>
        <w:spacing w:line="540" w:lineRule="exact"/>
        <w:ind w:firstLineChars="200" w:firstLine="640"/>
        <w:rPr>
          <w:rFonts w:ascii="仿宋" w:eastAsia="仿宋" w:hAnsi="仿宋"/>
          <w:sz w:val="32"/>
        </w:rPr>
      </w:pPr>
    </w:p>
    <w:p w:rsidR="0095751D" w:rsidRPr="0095751D" w:rsidRDefault="0095751D" w:rsidP="0095751D">
      <w:pPr>
        <w:tabs>
          <w:tab w:val="left" w:pos="720"/>
        </w:tabs>
        <w:spacing w:line="540" w:lineRule="exact"/>
        <w:ind w:firstLineChars="200" w:firstLine="643"/>
        <w:rPr>
          <w:rFonts w:ascii="仿宋" w:eastAsia="仿宋" w:hAnsi="仿宋"/>
          <w:b/>
          <w:sz w:val="32"/>
        </w:rPr>
      </w:pPr>
      <w:r w:rsidRPr="0095751D">
        <w:rPr>
          <w:rFonts w:ascii="仿宋" w:eastAsia="仿宋" w:hAnsi="仿宋"/>
          <w:b/>
          <w:sz w:val="32"/>
        </w:rPr>
        <w:t>项目</w:t>
      </w:r>
      <w:r>
        <w:rPr>
          <w:rFonts w:ascii="仿宋" w:eastAsia="仿宋" w:hAnsi="仿宋"/>
          <w:b/>
          <w:sz w:val="32"/>
        </w:rPr>
        <w:t>五</w:t>
      </w:r>
      <w:r w:rsidRPr="0095751D">
        <w:rPr>
          <w:rFonts w:ascii="仿宋" w:eastAsia="仿宋" w:hAnsi="仿宋"/>
          <w:b/>
          <w:sz w:val="32"/>
        </w:rPr>
        <w:t>：</w:t>
      </w:r>
      <w:r w:rsidRPr="0095751D">
        <w:rPr>
          <w:rFonts w:ascii="仿宋" w:eastAsia="仿宋" w:hAnsi="仿宋" w:hint="eastAsia"/>
          <w:b/>
          <w:sz w:val="32"/>
        </w:rPr>
        <w:t>交叉双旋翼复合推力尾桨无人直升机</w:t>
      </w:r>
      <w:r>
        <w:rPr>
          <w:rFonts w:ascii="仿宋" w:eastAsia="仿宋" w:hAnsi="仿宋" w:hint="eastAsia"/>
          <w:b/>
          <w:sz w:val="32"/>
        </w:rPr>
        <w:t>（清华大学）</w:t>
      </w:r>
    </w:p>
    <w:p w:rsidR="0095751D" w:rsidRDefault="0095751D" w:rsidP="0095751D">
      <w:pPr>
        <w:tabs>
          <w:tab w:val="left" w:pos="720"/>
        </w:tabs>
        <w:spacing w:line="540" w:lineRule="exact"/>
        <w:ind w:firstLineChars="200" w:firstLine="640"/>
        <w:rPr>
          <w:rFonts w:ascii="仿宋" w:eastAsia="仿宋" w:hAnsi="仿宋"/>
          <w:sz w:val="32"/>
        </w:rPr>
      </w:pPr>
      <w:r>
        <w:rPr>
          <w:rFonts w:ascii="仿宋" w:eastAsia="仿宋" w:hAnsi="仿宋"/>
          <w:sz w:val="32"/>
        </w:rPr>
        <w:t>获奖情况：</w:t>
      </w:r>
      <w:r w:rsidRPr="00847D4D">
        <w:rPr>
          <w:rFonts w:ascii="仿宋" w:eastAsia="仿宋" w:hAnsi="仿宋"/>
          <w:sz w:val="32"/>
        </w:rPr>
        <w:t>第五届国赛</w:t>
      </w:r>
      <w:r>
        <w:rPr>
          <w:rFonts w:ascii="仿宋" w:eastAsia="仿宋" w:hAnsi="仿宋"/>
          <w:sz w:val="32"/>
        </w:rPr>
        <w:t>成长</w:t>
      </w:r>
      <w:r w:rsidRPr="00847D4D">
        <w:rPr>
          <w:rFonts w:ascii="仿宋" w:eastAsia="仿宋" w:hAnsi="仿宋"/>
          <w:sz w:val="32"/>
        </w:rPr>
        <w:t>组金奖</w:t>
      </w:r>
      <w:r>
        <w:rPr>
          <w:rFonts w:ascii="仿宋" w:eastAsia="仿宋" w:hAnsi="仿宋"/>
          <w:sz w:val="32"/>
        </w:rPr>
        <w:t>（总冠军）</w:t>
      </w:r>
    </w:p>
    <w:p w:rsidR="0095751D" w:rsidRDefault="0095751D" w:rsidP="0095751D">
      <w:pPr>
        <w:tabs>
          <w:tab w:val="left" w:pos="720"/>
        </w:tabs>
        <w:spacing w:line="540" w:lineRule="exact"/>
        <w:ind w:firstLineChars="200" w:firstLine="640"/>
        <w:rPr>
          <w:rFonts w:ascii="仿宋" w:eastAsia="仿宋" w:hAnsi="仿宋"/>
          <w:sz w:val="32"/>
        </w:rPr>
      </w:pPr>
      <w:r>
        <w:rPr>
          <w:rFonts w:ascii="仿宋" w:eastAsia="仿宋" w:hAnsi="仿宋" w:hint="eastAsia"/>
          <w:sz w:val="32"/>
        </w:rPr>
        <w:t>简介：</w:t>
      </w:r>
      <w:r w:rsidRPr="0095751D">
        <w:rPr>
          <w:rFonts w:ascii="仿宋" w:eastAsia="仿宋" w:hAnsi="仿宋" w:hint="eastAsia"/>
          <w:sz w:val="32"/>
        </w:rPr>
        <w:t>“交叉双旋翼复合推力尾桨无人直升机”项目负责人清华博士毕业生李京阳，2015年底，他和4位清华工科男联合创建北京清航紫荆装备科技有限公司。他们研制出世界首架交叉双旋翼复合推力尾桨无人直升机，具有载重大、操控稳、突防快优势，其载重相比传统构型提高 30%，速度相比同级机型提升100千米/小时。打破了国外在复合推进高性能直升机领域的垄断，填补了国内空白。 目前团队已完成 60公斤、100公斤、300公斤级交叉双旋翼复合推力尾桨无人直升机首飞，500公斤级研制。该项目获陆军装备科研支持，并纳入全军武器系统采购目录，成为我军首个复合推进直升机装备研制项目。2017 年，项目参加清华大学校长杯创新挑战赛，获唯一金奖与技术创新奖。</w:t>
      </w:r>
    </w:p>
    <w:p w:rsidR="0095751D" w:rsidRDefault="0095751D" w:rsidP="0095751D">
      <w:pPr>
        <w:tabs>
          <w:tab w:val="left" w:pos="720"/>
        </w:tabs>
        <w:spacing w:line="540" w:lineRule="exact"/>
        <w:ind w:firstLineChars="200" w:firstLine="640"/>
        <w:rPr>
          <w:rFonts w:ascii="仿宋" w:eastAsia="仿宋" w:hAnsi="仿宋"/>
          <w:sz w:val="32"/>
        </w:rPr>
      </w:pPr>
    </w:p>
    <w:p w:rsidR="0095751D" w:rsidRDefault="0095751D" w:rsidP="0095751D">
      <w:pPr>
        <w:tabs>
          <w:tab w:val="left" w:pos="720"/>
        </w:tabs>
        <w:spacing w:line="540" w:lineRule="exact"/>
        <w:ind w:firstLineChars="200" w:firstLine="643"/>
        <w:rPr>
          <w:rFonts w:ascii="仿宋" w:eastAsia="仿宋" w:hAnsi="仿宋"/>
          <w:b/>
          <w:sz w:val="32"/>
        </w:rPr>
      </w:pPr>
      <w:r w:rsidRPr="0095751D">
        <w:rPr>
          <w:rFonts w:ascii="仿宋" w:eastAsia="仿宋" w:hAnsi="仿宋" w:hint="eastAsia"/>
          <w:b/>
          <w:sz w:val="32"/>
        </w:rPr>
        <w:t>项目</w:t>
      </w:r>
      <w:r>
        <w:rPr>
          <w:rFonts w:ascii="仿宋" w:eastAsia="仿宋" w:hAnsi="仿宋" w:hint="eastAsia"/>
          <w:b/>
          <w:sz w:val="32"/>
        </w:rPr>
        <w:t>六</w:t>
      </w:r>
      <w:r w:rsidRPr="0095751D">
        <w:rPr>
          <w:rFonts w:ascii="仿宋" w:eastAsia="仿宋" w:hAnsi="仿宋" w:hint="eastAsia"/>
          <w:b/>
          <w:sz w:val="32"/>
        </w:rPr>
        <w:t>：水“稻”渠成——全球功能性彩稻产业化推广运用领军者</w:t>
      </w:r>
    </w:p>
    <w:p w:rsidR="0095751D" w:rsidRPr="00847D4D" w:rsidRDefault="0095751D" w:rsidP="0095751D">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获奖情况：第</w:t>
      </w:r>
      <w:r>
        <w:rPr>
          <w:rFonts w:ascii="仿宋" w:eastAsia="仿宋" w:hAnsi="仿宋"/>
          <w:sz w:val="32"/>
        </w:rPr>
        <w:t>五届国</w:t>
      </w:r>
      <w:r w:rsidRPr="00847D4D">
        <w:rPr>
          <w:rFonts w:ascii="仿宋" w:eastAsia="仿宋" w:hAnsi="仿宋"/>
          <w:sz w:val="32"/>
        </w:rPr>
        <w:t>赛</w:t>
      </w:r>
      <w:r>
        <w:rPr>
          <w:rFonts w:ascii="仿宋" w:eastAsia="仿宋" w:hAnsi="仿宋"/>
          <w:sz w:val="32"/>
        </w:rPr>
        <w:t>“</w:t>
      </w:r>
      <w:r w:rsidRPr="00A03C42">
        <w:rPr>
          <w:rFonts w:ascii="仿宋" w:eastAsia="仿宋" w:hAnsi="仿宋"/>
          <w:sz w:val="32"/>
        </w:rPr>
        <w:t>青年红色筑梦之旅”赛道</w:t>
      </w:r>
      <w:r w:rsidRPr="00847D4D">
        <w:rPr>
          <w:rFonts w:ascii="仿宋" w:eastAsia="仿宋" w:hAnsi="仿宋"/>
          <w:sz w:val="32"/>
        </w:rPr>
        <w:t>金奖</w:t>
      </w:r>
    </w:p>
    <w:p w:rsidR="0095751D" w:rsidRDefault="0095751D" w:rsidP="0095751D">
      <w:pPr>
        <w:tabs>
          <w:tab w:val="left" w:pos="720"/>
        </w:tabs>
        <w:spacing w:line="540" w:lineRule="exact"/>
        <w:ind w:firstLineChars="200" w:firstLine="640"/>
        <w:rPr>
          <w:rFonts w:ascii="仿宋" w:eastAsia="仿宋" w:hAnsi="仿宋"/>
          <w:sz w:val="32"/>
        </w:rPr>
      </w:pPr>
      <w:r>
        <w:rPr>
          <w:rFonts w:ascii="仿宋" w:eastAsia="仿宋" w:hAnsi="仿宋" w:hint="eastAsia"/>
          <w:sz w:val="32"/>
        </w:rPr>
        <w:t>简介：</w:t>
      </w:r>
      <w:r w:rsidRPr="0095751D">
        <w:rPr>
          <w:rFonts w:ascii="仿宋" w:eastAsia="仿宋" w:hAnsi="仿宋" w:hint="eastAsia"/>
          <w:sz w:val="32"/>
        </w:rPr>
        <w:t>水“稻”渠成项目是功能性彩色水稻推广领军者，团队“彩色水稻之父”吴殿星教授担任首席科学家、袁隆平院士担任首席顾问，拥有30多个彩稻品种，具有颜色丰富、适应性广及产量高等7项领先优势，生产的五彩米达到国家绿色优质米标准。团队还拓展了彩色油菜、彩色龙井、彩色草坪等系列彩色景观产品，实现一年多次轮种。被相关部委评为“首届中国农民丰收节全国100个特色村庄”、“首批全国乡村旅游重点村"。目前项目已推广至全国17个省的40多个县市，累计种植面积超7000亩，成绩得到了央视、人民网、新华网等媒体的广泛报道。</w:t>
      </w:r>
    </w:p>
    <w:p w:rsidR="0095751D" w:rsidRPr="0095751D" w:rsidRDefault="0095751D" w:rsidP="0095751D">
      <w:pPr>
        <w:tabs>
          <w:tab w:val="left" w:pos="720"/>
        </w:tabs>
        <w:spacing w:line="540" w:lineRule="exact"/>
        <w:ind w:firstLineChars="200" w:firstLine="640"/>
        <w:rPr>
          <w:rFonts w:ascii="仿宋" w:eastAsia="仿宋" w:hAnsi="仿宋"/>
          <w:sz w:val="32"/>
        </w:rPr>
      </w:pPr>
    </w:p>
    <w:p w:rsidR="00A03C42" w:rsidRDefault="00A03C42" w:rsidP="00A03C42">
      <w:pPr>
        <w:tabs>
          <w:tab w:val="left" w:pos="720"/>
        </w:tabs>
        <w:spacing w:line="540" w:lineRule="exact"/>
        <w:ind w:firstLineChars="200" w:firstLine="643"/>
        <w:rPr>
          <w:rFonts w:ascii="仿宋" w:eastAsia="仿宋" w:hAnsi="仿宋"/>
          <w:sz w:val="32"/>
        </w:rPr>
      </w:pPr>
      <w:r w:rsidRPr="00847D4D">
        <w:rPr>
          <w:rFonts w:ascii="仿宋" w:eastAsia="仿宋" w:hAnsi="仿宋"/>
          <w:b/>
          <w:sz w:val="32"/>
        </w:rPr>
        <w:t>项目</w:t>
      </w:r>
      <w:r w:rsidR="0095751D">
        <w:rPr>
          <w:rFonts w:ascii="仿宋" w:eastAsia="仿宋" w:hAnsi="仿宋"/>
          <w:b/>
          <w:sz w:val="32"/>
        </w:rPr>
        <w:t>七</w:t>
      </w:r>
      <w:r w:rsidRPr="00847D4D">
        <w:rPr>
          <w:rFonts w:ascii="仿宋" w:eastAsia="仿宋" w:hAnsi="仿宋"/>
          <w:b/>
          <w:sz w:val="32"/>
        </w:rPr>
        <w:t>：</w:t>
      </w:r>
      <w:r w:rsidRPr="00A03C42">
        <w:rPr>
          <w:rFonts w:ascii="仿宋" w:eastAsia="仿宋" w:hAnsi="仿宋" w:hint="eastAsia"/>
          <w:b/>
          <w:sz w:val="32"/>
        </w:rPr>
        <w:t>城乡破壁者——乡村振兴集成运营服务</w:t>
      </w:r>
      <w:r>
        <w:rPr>
          <w:rFonts w:ascii="仿宋" w:eastAsia="仿宋" w:hAnsi="仿宋" w:hint="eastAsia"/>
          <w:b/>
          <w:sz w:val="32"/>
        </w:rPr>
        <w:t>（华南理工大学）</w:t>
      </w:r>
    </w:p>
    <w:p w:rsidR="00A03C42" w:rsidRPr="00847D4D" w:rsidRDefault="00A03C42" w:rsidP="00A03C42">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获奖情况：第</w:t>
      </w:r>
      <w:r>
        <w:rPr>
          <w:rFonts w:ascii="仿宋" w:eastAsia="仿宋" w:hAnsi="仿宋"/>
          <w:sz w:val="32"/>
        </w:rPr>
        <w:t>五届</w:t>
      </w:r>
      <w:r w:rsidR="0095751D">
        <w:rPr>
          <w:rFonts w:ascii="仿宋" w:eastAsia="仿宋" w:hAnsi="仿宋"/>
          <w:sz w:val="32"/>
        </w:rPr>
        <w:t>广东</w:t>
      </w:r>
      <w:r>
        <w:rPr>
          <w:rFonts w:ascii="仿宋" w:eastAsia="仿宋" w:hAnsi="仿宋"/>
          <w:sz w:val="32"/>
        </w:rPr>
        <w:t>省</w:t>
      </w:r>
      <w:r w:rsidRPr="00847D4D">
        <w:rPr>
          <w:rFonts w:ascii="仿宋" w:eastAsia="仿宋" w:hAnsi="仿宋"/>
          <w:sz w:val="32"/>
        </w:rPr>
        <w:t>赛</w:t>
      </w:r>
      <w:r>
        <w:rPr>
          <w:rFonts w:ascii="仿宋" w:eastAsia="仿宋" w:hAnsi="仿宋"/>
          <w:sz w:val="32"/>
        </w:rPr>
        <w:t>“</w:t>
      </w:r>
      <w:r w:rsidRPr="00A03C42">
        <w:rPr>
          <w:rFonts w:ascii="仿宋" w:eastAsia="仿宋" w:hAnsi="仿宋"/>
          <w:sz w:val="32"/>
        </w:rPr>
        <w:t>青年红色筑梦之旅”赛道商业组</w:t>
      </w:r>
      <w:r w:rsidRPr="00847D4D">
        <w:rPr>
          <w:rFonts w:ascii="仿宋" w:eastAsia="仿宋" w:hAnsi="仿宋"/>
          <w:sz w:val="32"/>
        </w:rPr>
        <w:t>金奖</w:t>
      </w:r>
      <w:r w:rsidR="0095751D">
        <w:rPr>
          <w:rFonts w:ascii="仿宋" w:eastAsia="仿宋" w:hAnsi="仿宋"/>
          <w:sz w:val="32"/>
        </w:rPr>
        <w:t>、国赛银奖</w:t>
      </w:r>
    </w:p>
    <w:p w:rsidR="00A03C42" w:rsidRPr="00A03C42" w:rsidRDefault="00A03C42" w:rsidP="00A03C42">
      <w:pPr>
        <w:tabs>
          <w:tab w:val="left" w:pos="720"/>
        </w:tabs>
        <w:spacing w:line="540" w:lineRule="exact"/>
        <w:ind w:firstLineChars="200" w:firstLine="640"/>
        <w:rPr>
          <w:rFonts w:ascii="仿宋" w:eastAsia="仿宋" w:hAnsi="仿宋"/>
          <w:sz w:val="32"/>
        </w:rPr>
      </w:pPr>
      <w:r w:rsidRPr="00847D4D">
        <w:rPr>
          <w:rFonts w:ascii="仿宋" w:eastAsia="仿宋" w:hAnsi="仿宋"/>
          <w:sz w:val="32"/>
        </w:rPr>
        <w:t>简介：</w:t>
      </w:r>
      <w:r w:rsidRPr="00A03C42">
        <w:rPr>
          <w:rFonts w:ascii="仿宋" w:eastAsia="仿宋" w:hAnsi="仿宋" w:hint="eastAsia"/>
          <w:sz w:val="32"/>
        </w:rPr>
        <w:t>广州方略乡创文化有限公司由华南理工乡创团队发展而来。2015年以来，该团队秉承着“教农民赚钱、帮农民赚钱、和农民一起赚钱”的公益创业理念，在翁源县等红色革命老区、山区贫困县开展精准扶贫。该团队打出乡村规划设计、乡建培训、乡村建材研发和销售等“组合拳”，促进农民就业，带动当地产业发展，把农村的“青山绿水”变成农民的“金山银山”。</w:t>
      </w:r>
    </w:p>
    <w:p w:rsidR="006D37E5" w:rsidRPr="00A03C42" w:rsidRDefault="006D37E5" w:rsidP="00A03C42">
      <w:pPr>
        <w:tabs>
          <w:tab w:val="left" w:pos="720"/>
        </w:tabs>
        <w:spacing w:line="540" w:lineRule="exact"/>
        <w:ind w:firstLineChars="200" w:firstLine="640"/>
        <w:rPr>
          <w:rFonts w:ascii="仿宋" w:eastAsia="仿宋" w:hAnsi="仿宋"/>
          <w:sz w:val="32"/>
        </w:rPr>
      </w:pPr>
    </w:p>
    <w:p w:rsidR="0095751D" w:rsidRDefault="0095751D" w:rsidP="008311E7">
      <w:pPr>
        <w:tabs>
          <w:tab w:val="left" w:pos="720"/>
        </w:tabs>
        <w:spacing w:line="540" w:lineRule="exact"/>
        <w:ind w:firstLineChars="200" w:firstLine="643"/>
        <w:rPr>
          <w:rFonts w:ascii="仿宋" w:eastAsia="仿宋" w:hAnsi="仿宋"/>
          <w:b/>
          <w:sz w:val="32"/>
        </w:rPr>
      </w:pPr>
    </w:p>
    <w:p w:rsidR="0095751D" w:rsidRPr="0095751D" w:rsidRDefault="0095751D" w:rsidP="008311E7">
      <w:pPr>
        <w:tabs>
          <w:tab w:val="left" w:pos="720"/>
        </w:tabs>
        <w:spacing w:line="540" w:lineRule="exact"/>
        <w:ind w:firstLineChars="200" w:firstLine="643"/>
        <w:rPr>
          <w:rFonts w:ascii="仿宋" w:eastAsia="仿宋" w:hAnsi="仿宋"/>
          <w:b/>
          <w:sz w:val="32"/>
        </w:rPr>
      </w:pPr>
    </w:p>
    <w:p w:rsidR="008F17FE" w:rsidRPr="006D37E5" w:rsidRDefault="008F17FE" w:rsidP="006D37E5">
      <w:pPr>
        <w:tabs>
          <w:tab w:val="left" w:pos="720"/>
        </w:tabs>
        <w:spacing w:line="540" w:lineRule="exact"/>
        <w:ind w:firstLineChars="200" w:firstLine="643"/>
        <w:jc w:val="center"/>
        <w:rPr>
          <w:rFonts w:ascii="仿宋_GB2312" w:eastAsia="仿宋_GB2312" w:hAnsi="黑体"/>
          <w:b/>
          <w:color w:val="000000"/>
          <w:sz w:val="32"/>
          <w:szCs w:val="32"/>
        </w:rPr>
      </w:pPr>
      <w:r w:rsidRPr="006D37E5">
        <w:rPr>
          <w:rFonts w:ascii="仿宋" w:eastAsia="仿宋" w:hAnsi="仿宋"/>
          <w:b/>
          <w:sz w:val="32"/>
        </w:rPr>
        <w:t>第三部分</w:t>
      </w:r>
      <w:r w:rsidRPr="006D37E5">
        <w:rPr>
          <w:rFonts w:ascii="仿宋" w:eastAsia="仿宋" w:hAnsi="仿宋" w:hint="eastAsia"/>
          <w:b/>
          <w:sz w:val="32"/>
        </w:rPr>
        <w:t xml:space="preserve"> </w:t>
      </w:r>
      <w:r w:rsidRPr="006D37E5">
        <w:rPr>
          <w:rFonts w:ascii="仿宋_GB2312" w:eastAsia="仿宋_GB2312" w:hAnsi="黑体" w:hint="eastAsia"/>
          <w:b/>
          <w:color w:val="000000"/>
          <w:sz w:val="32"/>
          <w:szCs w:val="32"/>
        </w:rPr>
        <w:t>培育建议</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根据参赛赛道与组别的不同，</w:t>
      </w:r>
      <w:r>
        <w:rPr>
          <w:rFonts w:ascii="仿宋" w:eastAsia="仿宋" w:hAnsi="仿宋" w:hint="eastAsia"/>
          <w:sz w:val="32"/>
          <w:szCs w:val="32"/>
        </w:rPr>
        <w:t>建议各单位</w:t>
      </w:r>
      <w:r w:rsidRPr="00EA07EE">
        <w:rPr>
          <w:rFonts w:ascii="仿宋" w:eastAsia="仿宋" w:hAnsi="仿宋" w:hint="eastAsia"/>
          <w:sz w:val="32"/>
          <w:szCs w:val="32"/>
        </w:rPr>
        <w:t>制定</w:t>
      </w:r>
      <w:r>
        <w:rPr>
          <w:rFonts w:ascii="仿宋" w:eastAsia="仿宋" w:hAnsi="仿宋" w:hint="eastAsia"/>
          <w:sz w:val="32"/>
          <w:szCs w:val="32"/>
        </w:rPr>
        <w:t>挖掘和</w:t>
      </w:r>
      <w:r w:rsidRPr="00EA07EE">
        <w:rPr>
          <w:rFonts w:ascii="仿宋" w:eastAsia="仿宋" w:hAnsi="仿宋" w:hint="eastAsia"/>
          <w:sz w:val="32"/>
          <w:szCs w:val="32"/>
        </w:rPr>
        <w:t>培育重点项目的</w:t>
      </w:r>
      <w:r>
        <w:rPr>
          <w:rFonts w:ascii="仿宋" w:eastAsia="仿宋" w:hAnsi="仿宋" w:hint="eastAsia"/>
          <w:sz w:val="32"/>
          <w:szCs w:val="32"/>
        </w:rPr>
        <w:t>工作</w:t>
      </w:r>
      <w:r w:rsidRPr="00EA07EE">
        <w:rPr>
          <w:rFonts w:ascii="仿宋" w:eastAsia="仿宋" w:hAnsi="仿宋" w:hint="eastAsia"/>
          <w:sz w:val="32"/>
          <w:szCs w:val="32"/>
        </w:rPr>
        <w:t>要点。</w:t>
      </w:r>
      <w:r>
        <w:rPr>
          <w:rFonts w:ascii="仿宋" w:eastAsia="仿宋" w:hAnsi="仿宋" w:hint="eastAsia"/>
          <w:sz w:val="32"/>
          <w:szCs w:val="32"/>
        </w:rPr>
        <w:t>具体建议如下：</w:t>
      </w:r>
    </w:p>
    <w:p w:rsidR="006D37E5" w:rsidRPr="006D37E5" w:rsidRDefault="006D37E5" w:rsidP="006D37E5">
      <w:pPr>
        <w:spacing w:line="560" w:lineRule="exact"/>
        <w:ind w:firstLineChars="200" w:firstLine="643"/>
        <w:rPr>
          <w:rFonts w:ascii="仿宋" w:eastAsia="仿宋" w:hAnsi="仿宋"/>
          <w:b/>
          <w:sz w:val="32"/>
          <w:szCs w:val="32"/>
        </w:rPr>
      </w:pPr>
      <w:r w:rsidRPr="006D37E5">
        <w:rPr>
          <w:rFonts w:ascii="仿宋" w:eastAsia="仿宋" w:hAnsi="仿宋" w:hint="eastAsia"/>
          <w:b/>
          <w:sz w:val="32"/>
          <w:szCs w:val="32"/>
        </w:rPr>
        <w:t>一、主赛道创意组</w:t>
      </w:r>
    </w:p>
    <w:p w:rsidR="006D37E5" w:rsidRPr="00E609D1" w:rsidRDefault="006D37E5" w:rsidP="006D37E5">
      <w:pPr>
        <w:spacing w:line="560" w:lineRule="exact"/>
        <w:ind w:firstLineChars="200" w:firstLine="643"/>
        <w:rPr>
          <w:rFonts w:ascii="仿宋" w:eastAsia="仿宋" w:hAnsi="仿宋"/>
          <w:b/>
          <w:sz w:val="32"/>
          <w:szCs w:val="32"/>
        </w:rPr>
      </w:pPr>
      <w:r w:rsidRPr="00E609D1">
        <w:rPr>
          <w:rFonts w:ascii="仿宋" w:eastAsia="仿宋" w:hAnsi="仿宋" w:hint="eastAsia"/>
          <w:b/>
          <w:sz w:val="32"/>
          <w:szCs w:val="32"/>
        </w:rPr>
        <w:t>建议重点挖掘顶级专业刊物发表的</w:t>
      </w:r>
      <w:r>
        <w:rPr>
          <w:rFonts w:ascii="仿宋" w:eastAsia="仿宋" w:hAnsi="仿宋" w:hint="eastAsia"/>
          <w:b/>
          <w:sz w:val="32"/>
          <w:szCs w:val="32"/>
        </w:rPr>
        <w:t>学术</w:t>
      </w:r>
      <w:r w:rsidRPr="00E609D1">
        <w:rPr>
          <w:rFonts w:ascii="仿宋" w:eastAsia="仿宋" w:hAnsi="仿宋" w:hint="eastAsia"/>
          <w:b/>
          <w:sz w:val="32"/>
          <w:szCs w:val="32"/>
        </w:rPr>
        <w:t>成果，寻找有特别突出的应用前景的学生成果。</w:t>
      </w:r>
    </w:p>
    <w:p w:rsidR="006D37E5"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要求：在校</w:t>
      </w:r>
      <w:r>
        <w:rPr>
          <w:rFonts w:ascii="仿宋" w:eastAsia="仿宋" w:hAnsi="仿宋" w:hint="eastAsia"/>
          <w:sz w:val="32"/>
          <w:szCs w:val="32"/>
        </w:rPr>
        <w:t>学生</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创新性:</w:t>
      </w:r>
      <w:r>
        <w:rPr>
          <w:rFonts w:ascii="仿宋" w:eastAsia="仿宋" w:hAnsi="仿宋" w:hint="eastAsia"/>
          <w:sz w:val="32"/>
          <w:szCs w:val="32"/>
        </w:rPr>
        <w:t>技术要具有很强的创新性</w:t>
      </w:r>
      <w:r w:rsidRPr="00EA07EE">
        <w:rPr>
          <w:rFonts w:ascii="仿宋" w:eastAsia="仿宋" w:hAnsi="仿宋" w:hint="eastAsia"/>
          <w:sz w:val="32"/>
          <w:szCs w:val="32"/>
        </w:rPr>
        <w:t>。</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技术壁垒：实现技术的难度</w:t>
      </w:r>
      <w:r>
        <w:rPr>
          <w:rFonts w:ascii="仿宋" w:eastAsia="仿宋" w:hAnsi="仿宋" w:hint="eastAsia"/>
          <w:sz w:val="32"/>
          <w:szCs w:val="32"/>
        </w:rPr>
        <w:t>越高</w:t>
      </w:r>
      <w:r w:rsidRPr="00EA07EE">
        <w:rPr>
          <w:rFonts w:ascii="仿宋" w:eastAsia="仿宋" w:hAnsi="仿宋" w:hint="eastAsia"/>
          <w:sz w:val="32"/>
          <w:szCs w:val="32"/>
        </w:rPr>
        <w:t>，壁垒越高，</w:t>
      </w:r>
      <w:r>
        <w:rPr>
          <w:rFonts w:ascii="仿宋" w:eastAsia="仿宋" w:hAnsi="仿宋" w:hint="eastAsia"/>
          <w:sz w:val="32"/>
          <w:szCs w:val="32"/>
        </w:rPr>
        <w:t>竞争力越强</w:t>
      </w:r>
      <w:r w:rsidRPr="00EA07EE">
        <w:rPr>
          <w:rFonts w:ascii="仿宋" w:eastAsia="仿宋" w:hAnsi="仿宋" w:hint="eastAsia"/>
          <w:sz w:val="32"/>
          <w:szCs w:val="32"/>
        </w:rPr>
        <w:t>。</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应用案例：非常重要，反映用户的认可。</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商业模式：</w:t>
      </w:r>
      <w:r w:rsidRPr="00B727A4">
        <w:rPr>
          <w:rFonts w:ascii="仿宋" w:eastAsia="仿宋" w:hAnsi="仿宋" w:hint="eastAsia"/>
          <w:sz w:val="32"/>
          <w:szCs w:val="32"/>
        </w:rPr>
        <w:t>如何实现营利</w:t>
      </w:r>
      <w:r w:rsidRPr="00513F64">
        <w:rPr>
          <w:rFonts w:ascii="仿宋" w:eastAsia="仿宋" w:hAnsi="仿宋" w:hint="eastAsia"/>
          <w:sz w:val="32"/>
          <w:szCs w:val="32"/>
        </w:rPr>
        <w:t>，</w:t>
      </w:r>
      <w:r w:rsidRPr="00EA07EE">
        <w:rPr>
          <w:rFonts w:ascii="仿宋" w:eastAsia="仿宋" w:hAnsi="仿宋" w:hint="eastAsia"/>
          <w:sz w:val="32"/>
          <w:szCs w:val="32"/>
        </w:rPr>
        <w:t>体现真想创业。</w:t>
      </w:r>
    </w:p>
    <w:p w:rsidR="006D37E5" w:rsidRDefault="006D37E5" w:rsidP="006D37E5">
      <w:pPr>
        <w:spacing w:line="560" w:lineRule="exact"/>
        <w:ind w:firstLineChars="200" w:firstLine="643"/>
        <w:rPr>
          <w:rFonts w:ascii="仿宋" w:eastAsia="仿宋" w:hAnsi="仿宋"/>
          <w:b/>
          <w:sz w:val="32"/>
          <w:szCs w:val="32"/>
        </w:rPr>
      </w:pPr>
    </w:p>
    <w:p w:rsidR="006D37E5" w:rsidRPr="006D37E5" w:rsidRDefault="006D37E5" w:rsidP="006D37E5">
      <w:pPr>
        <w:spacing w:line="560" w:lineRule="exact"/>
        <w:ind w:firstLineChars="200" w:firstLine="643"/>
        <w:rPr>
          <w:rFonts w:ascii="仿宋" w:eastAsia="仿宋" w:hAnsi="仿宋"/>
          <w:b/>
          <w:sz w:val="32"/>
          <w:szCs w:val="32"/>
        </w:rPr>
      </w:pPr>
      <w:r w:rsidRPr="006D37E5">
        <w:rPr>
          <w:rFonts w:ascii="仿宋" w:eastAsia="仿宋" w:hAnsi="仿宋" w:hint="eastAsia"/>
          <w:b/>
          <w:sz w:val="32"/>
          <w:szCs w:val="32"/>
        </w:rPr>
        <w:t>二、主赛道成长(初创)组</w:t>
      </w:r>
    </w:p>
    <w:p w:rsidR="006D37E5" w:rsidRPr="00E609D1" w:rsidRDefault="006D37E5" w:rsidP="006D37E5">
      <w:pPr>
        <w:spacing w:line="560" w:lineRule="exact"/>
        <w:ind w:firstLineChars="200" w:firstLine="643"/>
        <w:rPr>
          <w:rFonts w:ascii="仿宋" w:eastAsia="仿宋" w:hAnsi="仿宋"/>
          <w:b/>
          <w:sz w:val="32"/>
          <w:szCs w:val="32"/>
        </w:rPr>
      </w:pPr>
      <w:r w:rsidRPr="00E609D1">
        <w:rPr>
          <w:rFonts w:ascii="仿宋" w:eastAsia="仿宋" w:hAnsi="仿宋" w:hint="eastAsia"/>
          <w:b/>
          <w:sz w:val="32"/>
          <w:szCs w:val="32"/>
        </w:rPr>
        <w:t>建议</w:t>
      </w:r>
      <w:r>
        <w:rPr>
          <w:rFonts w:ascii="仿宋" w:eastAsia="仿宋" w:hAnsi="仿宋"/>
          <w:b/>
          <w:sz w:val="32"/>
          <w:szCs w:val="32"/>
        </w:rPr>
        <w:t>寻找</w:t>
      </w:r>
      <w:r w:rsidRPr="00E609D1">
        <w:rPr>
          <w:rFonts w:ascii="仿宋" w:eastAsia="仿宋" w:hAnsi="仿宋" w:hint="eastAsia"/>
          <w:b/>
          <w:sz w:val="32"/>
          <w:szCs w:val="32"/>
        </w:rPr>
        <w:t>现有</w:t>
      </w:r>
      <w:r w:rsidRPr="00E609D1">
        <w:rPr>
          <w:rFonts w:ascii="仿宋" w:eastAsia="仿宋" w:hAnsi="仿宋"/>
          <w:b/>
          <w:sz w:val="32"/>
          <w:szCs w:val="32"/>
        </w:rPr>
        <w:t>的</w:t>
      </w:r>
      <w:r w:rsidRPr="00E609D1">
        <w:rPr>
          <w:rFonts w:ascii="仿宋" w:eastAsia="仿宋" w:hAnsi="仿宋" w:hint="eastAsia"/>
          <w:b/>
          <w:sz w:val="32"/>
          <w:szCs w:val="32"/>
        </w:rPr>
        <w:t>成熟项目</w:t>
      </w:r>
      <w:r>
        <w:rPr>
          <w:rFonts w:ascii="仿宋" w:eastAsia="仿宋" w:hAnsi="仿宋" w:hint="eastAsia"/>
          <w:b/>
          <w:sz w:val="32"/>
          <w:szCs w:val="32"/>
        </w:rPr>
        <w:t>（即已注册企业），特别是校友创业的项目</w:t>
      </w:r>
      <w:r w:rsidRPr="00E609D1">
        <w:rPr>
          <w:rFonts w:ascii="仿宋" w:eastAsia="仿宋" w:hAnsi="仿宋" w:hint="eastAsia"/>
          <w:b/>
          <w:sz w:val="32"/>
          <w:szCs w:val="32"/>
        </w:rPr>
        <w:t>。</w:t>
      </w:r>
    </w:p>
    <w:p w:rsidR="006D37E5" w:rsidRPr="00EA07EE"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要求：在校</w:t>
      </w:r>
      <w:r>
        <w:rPr>
          <w:rFonts w:ascii="仿宋" w:eastAsia="仿宋" w:hAnsi="仿宋" w:hint="eastAsia"/>
          <w:sz w:val="32"/>
          <w:szCs w:val="32"/>
        </w:rPr>
        <w:t>学生或</w:t>
      </w:r>
      <w:r w:rsidRPr="00EA07EE">
        <w:rPr>
          <w:rFonts w:ascii="仿宋" w:eastAsia="仿宋" w:hAnsi="仿宋" w:hint="eastAsia"/>
          <w:sz w:val="32"/>
          <w:szCs w:val="32"/>
        </w:rPr>
        <w:t>毕业5年内</w:t>
      </w:r>
      <w:r>
        <w:rPr>
          <w:rFonts w:ascii="仿宋" w:eastAsia="仿宋" w:hAnsi="仿宋" w:hint="eastAsia"/>
          <w:sz w:val="32"/>
          <w:szCs w:val="32"/>
        </w:rPr>
        <w:t>，已注册企业。</w:t>
      </w:r>
    </w:p>
    <w:p w:rsidR="006D37E5" w:rsidRPr="00EA07EE"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业绩显著</w:t>
      </w:r>
      <w:r w:rsidRPr="00EA07EE">
        <w:rPr>
          <w:rFonts w:ascii="仿宋" w:eastAsia="仿宋" w:hAnsi="仿宋" w:hint="eastAsia"/>
          <w:sz w:val="32"/>
          <w:szCs w:val="32"/>
        </w:rPr>
        <w:t>:营收、流水、融资、利润、用户数、成长性等指标</w:t>
      </w:r>
      <w:r>
        <w:rPr>
          <w:rFonts w:ascii="仿宋" w:eastAsia="仿宋" w:hAnsi="仿宋" w:hint="eastAsia"/>
          <w:sz w:val="32"/>
          <w:szCs w:val="32"/>
        </w:rPr>
        <w:t>。</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融资额度：</w:t>
      </w:r>
      <w:r>
        <w:rPr>
          <w:rFonts w:ascii="仿宋" w:eastAsia="仿宋" w:hAnsi="仿宋" w:hint="eastAsia"/>
          <w:sz w:val="32"/>
          <w:szCs w:val="32"/>
        </w:rPr>
        <w:t>额</w:t>
      </w:r>
      <w:r>
        <w:rPr>
          <w:rFonts w:ascii="仿宋" w:eastAsia="仿宋" w:hAnsi="仿宋"/>
          <w:sz w:val="32"/>
          <w:szCs w:val="32"/>
        </w:rPr>
        <w:t>度</w:t>
      </w:r>
      <w:r w:rsidRPr="00EA07EE">
        <w:rPr>
          <w:rFonts w:ascii="仿宋" w:eastAsia="仿宋" w:hAnsi="仿宋" w:hint="eastAsia"/>
          <w:sz w:val="32"/>
          <w:szCs w:val="32"/>
        </w:rPr>
        <w:t>越大，反映投资机构对公司（项目）的认可度</w:t>
      </w:r>
      <w:r>
        <w:rPr>
          <w:rFonts w:ascii="仿宋" w:eastAsia="仿宋" w:hAnsi="仿宋" w:hint="eastAsia"/>
          <w:sz w:val="32"/>
          <w:szCs w:val="32"/>
        </w:rPr>
        <w:t>越</w:t>
      </w:r>
      <w:r w:rsidRPr="00EA07EE">
        <w:rPr>
          <w:rFonts w:ascii="仿宋" w:eastAsia="仿宋" w:hAnsi="仿宋" w:hint="eastAsia"/>
          <w:sz w:val="32"/>
          <w:szCs w:val="32"/>
        </w:rPr>
        <w:t>大。</w:t>
      </w:r>
    </w:p>
    <w:p w:rsidR="006D37E5" w:rsidRPr="00EA07EE"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应用案例</w:t>
      </w:r>
      <w:r w:rsidRPr="00EA07EE">
        <w:rPr>
          <w:rFonts w:ascii="仿宋" w:eastAsia="仿宋" w:hAnsi="仿宋" w:hint="eastAsia"/>
          <w:sz w:val="32"/>
          <w:szCs w:val="32"/>
        </w:rPr>
        <w:t>：</w:t>
      </w:r>
      <w:r>
        <w:rPr>
          <w:rFonts w:ascii="仿宋" w:eastAsia="仿宋" w:hAnsi="仿宋" w:hint="eastAsia"/>
          <w:sz w:val="32"/>
          <w:szCs w:val="32"/>
        </w:rPr>
        <w:t>非常</w:t>
      </w:r>
      <w:r>
        <w:rPr>
          <w:rFonts w:ascii="仿宋" w:eastAsia="仿宋" w:hAnsi="仿宋"/>
          <w:sz w:val="32"/>
          <w:szCs w:val="32"/>
        </w:rPr>
        <w:t>重要，</w:t>
      </w:r>
      <w:r w:rsidRPr="00EA07EE">
        <w:rPr>
          <w:rFonts w:ascii="仿宋" w:eastAsia="仿宋" w:hAnsi="仿宋" w:hint="eastAsia"/>
          <w:sz w:val="32"/>
          <w:szCs w:val="32"/>
        </w:rPr>
        <w:t>反映用户的认可。</w:t>
      </w:r>
    </w:p>
    <w:p w:rsidR="006D37E5" w:rsidRPr="00EA07EE"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技术壁垒：实现技术的难度</w:t>
      </w:r>
      <w:r>
        <w:rPr>
          <w:rFonts w:ascii="仿宋" w:eastAsia="仿宋" w:hAnsi="仿宋" w:hint="eastAsia"/>
          <w:sz w:val="32"/>
          <w:szCs w:val="32"/>
        </w:rPr>
        <w:t>越高</w:t>
      </w:r>
      <w:r w:rsidRPr="00EA07EE">
        <w:rPr>
          <w:rFonts w:ascii="仿宋" w:eastAsia="仿宋" w:hAnsi="仿宋" w:hint="eastAsia"/>
          <w:sz w:val="32"/>
          <w:szCs w:val="32"/>
        </w:rPr>
        <w:t>，壁垒越高，</w:t>
      </w:r>
      <w:r>
        <w:rPr>
          <w:rFonts w:ascii="仿宋" w:eastAsia="仿宋" w:hAnsi="仿宋" w:hint="eastAsia"/>
          <w:sz w:val="32"/>
          <w:szCs w:val="32"/>
        </w:rPr>
        <w:t>竞争力越强</w:t>
      </w:r>
      <w:r w:rsidRPr="00EA07EE">
        <w:rPr>
          <w:rFonts w:ascii="仿宋" w:eastAsia="仿宋" w:hAnsi="仿宋" w:hint="eastAsia"/>
          <w:sz w:val="32"/>
          <w:szCs w:val="32"/>
        </w:rPr>
        <w:t>。</w:t>
      </w:r>
    </w:p>
    <w:p w:rsidR="006D37E5"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成长性：上述指标的综合体现。</w:t>
      </w:r>
    </w:p>
    <w:p w:rsidR="006D37E5" w:rsidRDefault="006D37E5" w:rsidP="006D37E5">
      <w:pPr>
        <w:spacing w:line="560" w:lineRule="exact"/>
        <w:ind w:firstLineChars="200" w:firstLine="643"/>
        <w:rPr>
          <w:rFonts w:ascii="仿宋" w:eastAsia="仿宋" w:hAnsi="仿宋"/>
          <w:b/>
          <w:sz w:val="32"/>
          <w:szCs w:val="32"/>
        </w:rPr>
      </w:pPr>
    </w:p>
    <w:p w:rsidR="006D37E5" w:rsidRPr="006D37E5" w:rsidRDefault="006D37E5" w:rsidP="006D37E5">
      <w:pPr>
        <w:spacing w:line="560" w:lineRule="exact"/>
        <w:ind w:firstLineChars="200" w:firstLine="643"/>
        <w:rPr>
          <w:rFonts w:ascii="仿宋" w:eastAsia="仿宋" w:hAnsi="仿宋"/>
          <w:b/>
          <w:sz w:val="32"/>
          <w:szCs w:val="32"/>
        </w:rPr>
      </w:pPr>
      <w:r w:rsidRPr="006D37E5">
        <w:rPr>
          <w:rFonts w:ascii="仿宋" w:eastAsia="仿宋" w:hAnsi="仿宋" w:hint="eastAsia"/>
          <w:b/>
          <w:sz w:val="32"/>
          <w:szCs w:val="32"/>
        </w:rPr>
        <w:t>三、主赛道师生共创组</w:t>
      </w:r>
    </w:p>
    <w:p w:rsidR="006D37E5" w:rsidRPr="00E609D1" w:rsidRDefault="006D37E5" w:rsidP="006D37E5">
      <w:pPr>
        <w:spacing w:line="560" w:lineRule="exact"/>
        <w:ind w:firstLineChars="200" w:firstLine="643"/>
        <w:rPr>
          <w:rFonts w:ascii="仿宋" w:eastAsia="仿宋" w:hAnsi="仿宋"/>
          <w:b/>
          <w:sz w:val="32"/>
          <w:szCs w:val="32"/>
        </w:rPr>
      </w:pPr>
      <w:r w:rsidRPr="00E609D1">
        <w:rPr>
          <w:rFonts w:ascii="仿宋" w:eastAsia="仿宋" w:hAnsi="仿宋" w:hint="eastAsia"/>
          <w:b/>
          <w:sz w:val="32"/>
          <w:szCs w:val="32"/>
        </w:rPr>
        <w:t>建议通过挖掘</w:t>
      </w:r>
      <w:r w:rsidRPr="00E609D1">
        <w:rPr>
          <w:rFonts w:ascii="仿宋" w:eastAsia="仿宋" w:hAnsi="仿宋"/>
          <w:b/>
          <w:sz w:val="32"/>
          <w:szCs w:val="32"/>
        </w:rPr>
        <w:t>教师</w:t>
      </w:r>
      <w:r>
        <w:rPr>
          <w:rFonts w:ascii="仿宋" w:eastAsia="仿宋" w:hAnsi="仿宋"/>
          <w:b/>
          <w:sz w:val="32"/>
          <w:szCs w:val="32"/>
        </w:rPr>
        <w:t>科研转化</w:t>
      </w:r>
      <w:r w:rsidRPr="00E609D1">
        <w:rPr>
          <w:rFonts w:ascii="仿宋" w:eastAsia="仿宋" w:hAnsi="仿宋"/>
          <w:b/>
          <w:sz w:val="32"/>
          <w:szCs w:val="32"/>
        </w:rPr>
        <w:t>的</w:t>
      </w:r>
      <w:r w:rsidRPr="00E609D1">
        <w:rPr>
          <w:rFonts w:ascii="仿宋" w:eastAsia="仿宋" w:hAnsi="仿宋" w:hint="eastAsia"/>
          <w:b/>
          <w:sz w:val="32"/>
          <w:szCs w:val="32"/>
        </w:rPr>
        <w:t>项目</w:t>
      </w:r>
      <w:r w:rsidRPr="00E609D1">
        <w:rPr>
          <w:rFonts w:ascii="仿宋" w:eastAsia="仿宋" w:hAnsi="仿宋"/>
          <w:b/>
          <w:sz w:val="32"/>
          <w:szCs w:val="32"/>
        </w:rPr>
        <w:t>，鼓励师生共创</w:t>
      </w:r>
      <w:r>
        <w:rPr>
          <w:rFonts w:ascii="仿宋" w:eastAsia="仿宋" w:hAnsi="仿宋"/>
          <w:b/>
          <w:sz w:val="32"/>
          <w:szCs w:val="32"/>
        </w:rPr>
        <w:t>，要特别注意师生的股权比例情况</w:t>
      </w:r>
      <w:r w:rsidRPr="00E609D1">
        <w:rPr>
          <w:rFonts w:ascii="仿宋" w:eastAsia="仿宋" w:hAnsi="仿宋"/>
          <w:b/>
          <w:sz w:val="32"/>
          <w:szCs w:val="32"/>
        </w:rPr>
        <w:t>。</w:t>
      </w:r>
    </w:p>
    <w:p w:rsidR="006D37E5"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时间</w:t>
      </w:r>
      <w:r>
        <w:rPr>
          <w:rFonts w:ascii="仿宋" w:eastAsia="仿宋" w:hAnsi="仿宋"/>
          <w:sz w:val="32"/>
          <w:szCs w:val="32"/>
        </w:rPr>
        <w:t>要求：</w:t>
      </w:r>
      <w:r w:rsidRPr="00EA07EE">
        <w:rPr>
          <w:rFonts w:ascii="仿宋" w:eastAsia="仿宋" w:hAnsi="仿宋" w:hint="eastAsia"/>
          <w:sz w:val="32"/>
          <w:szCs w:val="32"/>
        </w:rPr>
        <w:t>成立5年内</w:t>
      </w:r>
    </w:p>
    <w:p w:rsidR="006D37E5" w:rsidRDefault="006D37E5" w:rsidP="006D37E5">
      <w:pPr>
        <w:spacing w:line="560" w:lineRule="exact"/>
        <w:ind w:firstLineChars="200" w:firstLine="640"/>
        <w:rPr>
          <w:rFonts w:ascii="仿宋" w:eastAsia="仿宋" w:hAnsi="仿宋"/>
          <w:sz w:val="32"/>
          <w:szCs w:val="32"/>
        </w:rPr>
      </w:pPr>
      <w:r w:rsidRPr="00EA07EE">
        <w:rPr>
          <w:rFonts w:ascii="仿宋" w:eastAsia="仿宋" w:hAnsi="仿宋" w:hint="eastAsia"/>
          <w:sz w:val="32"/>
          <w:szCs w:val="32"/>
        </w:rPr>
        <w:t>业绩显著</w:t>
      </w:r>
      <w:r>
        <w:rPr>
          <w:rFonts w:ascii="仿宋" w:eastAsia="仿宋" w:hAnsi="仿宋" w:hint="eastAsia"/>
          <w:sz w:val="32"/>
          <w:szCs w:val="32"/>
        </w:rPr>
        <w:t>：</w:t>
      </w:r>
      <w:r w:rsidRPr="00EA07EE">
        <w:rPr>
          <w:rFonts w:ascii="仿宋" w:eastAsia="仿宋" w:hAnsi="仿宋" w:hint="eastAsia"/>
          <w:sz w:val="32"/>
          <w:szCs w:val="32"/>
        </w:rPr>
        <w:t>营收、流水、融资、利润、用户数、成长性等指标</w:t>
      </w:r>
      <w:r>
        <w:rPr>
          <w:rFonts w:ascii="仿宋" w:eastAsia="仿宋" w:hAnsi="仿宋" w:hint="eastAsia"/>
          <w:sz w:val="32"/>
          <w:szCs w:val="32"/>
        </w:rPr>
        <w:t>。</w:t>
      </w:r>
    </w:p>
    <w:p w:rsidR="006D37E5" w:rsidRDefault="006D37E5" w:rsidP="006D37E5">
      <w:pPr>
        <w:spacing w:line="560" w:lineRule="exact"/>
        <w:ind w:firstLineChars="200" w:firstLine="640"/>
        <w:rPr>
          <w:rFonts w:ascii="仿宋" w:eastAsia="仿宋" w:hAnsi="仿宋"/>
          <w:sz w:val="32"/>
          <w:szCs w:val="32"/>
        </w:rPr>
      </w:pPr>
      <w:r>
        <w:rPr>
          <w:rFonts w:ascii="仿宋" w:eastAsia="仿宋" w:hAnsi="仿宋" w:hint="eastAsia"/>
          <w:sz w:val="32"/>
          <w:szCs w:val="32"/>
        </w:rPr>
        <w:t>参赛要求</w:t>
      </w:r>
      <w:r>
        <w:rPr>
          <w:rFonts w:ascii="仿宋" w:eastAsia="仿宋" w:hAnsi="仿宋"/>
          <w:sz w:val="32"/>
          <w:szCs w:val="32"/>
        </w:rPr>
        <w:t>：</w:t>
      </w:r>
      <w:r w:rsidRPr="00EA07EE">
        <w:rPr>
          <w:rFonts w:ascii="仿宋" w:eastAsia="仿宋" w:hAnsi="仿宋" w:hint="eastAsia"/>
          <w:sz w:val="32"/>
          <w:szCs w:val="32"/>
        </w:rPr>
        <w:t>教师</w:t>
      </w:r>
      <w:r w:rsidR="0095751D">
        <w:rPr>
          <w:rFonts w:ascii="仿宋" w:eastAsia="仿宋" w:hAnsi="仿宋" w:hint="eastAsia"/>
          <w:sz w:val="32"/>
          <w:szCs w:val="32"/>
        </w:rPr>
        <w:t>或学生</w:t>
      </w:r>
      <w:r w:rsidRPr="00EA07EE">
        <w:rPr>
          <w:rFonts w:ascii="仿宋" w:eastAsia="仿宋" w:hAnsi="仿宋" w:hint="eastAsia"/>
          <w:sz w:val="32"/>
          <w:szCs w:val="32"/>
        </w:rPr>
        <w:t>为法人的企业参赛</w:t>
      </w:r>
      <w:r>
        <w:rPr>
          <w:rFonts w:ascii="仿宋" w:eastAsia="仿宋" w:hAnsi="仿宋" w:hint="eastAsia"/>
          <w:sz w:val="32"/>
          <w:szCs w:val="32"/>
        </w:rPr>
        <w:t>，</w:t>
      </w:r>
      <w:r>
        <w:rPr>
          <w:rFonts w:ascii="仿宋_GB2312" w:eastAsia="仿宋_GB2312" w:hAnsi="华文中宋" w:hint="eastAsia"/>
          <w:color w:val="000000"/>
          <w:sz w:val="32"/>
          <w:szCs w:val="32"/>
        </w:rPr>
        <w:t>参赛项目中高校教师持股比例大于学生持股比例，申报人</w:t>
      </w:r>
      <w:r>
        <w:rPr>
          <w:rFonts w:ascii="仿宋_GB2312" w:eastAsia="仿宋_GB2312" w:hint="eastAsia"/>
          <w:color w:val="000000"/>
          <w:sz w:val="32"/>
          <w:szCs w:val="28"/>
        </w:rPr>
        <w:t>须</w:t>
      </w:r>
      <w:r>
        <w:rPr>
          <w:rFonts w:ascii="仿宋_GB2312" w:eastAsia="仿宋_GB2312" w:hAnsi="华文中宋" w:hint="eastAsia"/>
          <w:color w:val="000000"/>
          <w:sz w:val="32"/>
          <w:szCs w:val="32"/>
        </w:rPr>
        <w:t>为在校生或毕业5年</w:t>
      </w:r>
      <w:r>
        <w:rPr>
          <w:rFonts w:ascii="仿宋_GB2312" w:eastAsia="仿宋_GB2312" w:hAnsi="华文中宋"/>
          <w:color w:val="000000"/>
          <w:sz w:val="32"/>
          <w:szCs w:val="32"/>
        </w:rPr>
        <w:t>内</w:t>
      </w:r>
      <w:r w:rsidRPr="00EA07EE">
        <w:rPr>
          <w:rFonts w:ascii="仿宋" w:eastAsia="仿宋" w:hAnsi="仿宋" w:hint="eastAsia"/>
          <w:sz w:val="32"/>
          <w:szCs w:val="32"/>
        </w:rPr>
        <w:t>。</w:t>
      </w:r>
    </w:p>
    <w:p w:rsidR="006D37E5" w:rsidRDefault="006D37E5" w:rsidP="006D37E5">
      <w:pPr>
        <w:spacing w:line="560" w:lineRule="exact"/>
        <w:ind w:firstLineChars="200" w:firstLine="643"/>
        <w:rPr>
          <w:rFonts w:ascii="仿宋" w:eastAsia="仿宋" w:hAnsi="仿宋"/>
          <w:b/>
          <w:sz w:val="32"/>
          <w:szCs w:val="32"/>
        </w:rPr>
      </w:pPr>
    </w:p>
    <w:p w:rsidR="006D37E5" w:rsidRPr="006D37E5" w:rsidRDefault="006D37E5" w:rsidP="006D37E5">
      <w:pPr>
        <w:spacing w:line="560" w:lineRule="exact"/>
        <w:ind w:firstLineChars="200" w:firstLine="643"/>
        <w:rPr>
          <w:rFonts w:ascii="仿宋" w:eastAsia="仿宋" w:hAnsi="仿宋"/>
          <w:b/>
          <w:sz w:val="32"/>
          <w:szCs w:val="32"/>
        </w:rPr>
      </w:pPr>
      <w:r w:rsidRPr="006D37E5">
        <w:rPr>
          <w:rFonts w:ascii="仿宋" w:eastAsia="仿宋" w:hAnsi="仿宋" w:hint="eastAsia"/>
          <w:b/>
          <w:sz w:val="32"/>
          <w:szCs w:val="32"/>
        </w:rPr>
        <w:t>四、</w:t>
      </w:r>
      <w:r w:rsidRPr="006D37E5">
        <w:rPr>
          <w:rFonts w:ascii="仿宋" w:eastAsia="仿宋" w:hAnsi="仿宋"/>
          <w:b/>
          <w:sz w:val="32"/>
          <w:szCs w:val="32"/>
        </w:rPr>
        <w:t>“青年红色筑梦之旅”赛道</w:t>
      </w:r>
    </w:p>
    <w:p w:rsidR="006D37E5" w:rsidRDefault="006D37E5" w:rsidP="006D37E5">
      <w:pPr>
        <w:spacing w:line="560" w:lineRule="exact"/>
        <w:ind w:firstLineChars="200" w:firstLine="643"/>
        <w:rPr>
          <w:rFonts w:ascii="仿宋" w:eastAsia="仿宋" w:hAnsi="仿宋"/>
          <w:b/>
          <w:sz w:val="32"/>
          <w:szCs w:val="32"/>
        </w:rPr>
      </w:pPr>
      <w:r w:rsidRPr="00E609D1">
        <w:rPr>
          <w:rFonts w:ascii="仿宋" w:eastAsia="仿宋" w:hAnsi="仿宋" w:hint="eastAsia"/>
          <w:b/>
          <w:sz w:val="32"/>
          <w:szCs w:val="32"/>
        </w:rPr>
        <w:t>建议</w:t>
      </w:r>
      <w:r>
        <w:rPr>
          <w:rFonts w:ascii="仿宋" w:eastAsia="仿宋" w:hAnsi="仿宋" w:hint="eastAsia"/>
          <w:b/>
          <w:sz w:val="32"/>
          <w:szCs w:val="32"/>
        </w:rPr>
        <w:t>结合</w:t>
      </w:r>
      <w:r>
        <w:rPr>
          <w:rFonts w:ascii="仿宋" w:eastAsia="仿宋" w:hAnsi="仿宋"/>
          <w:b/>
          <w:sz w:val="32"/>
          <w:szCs w:val="32"/>
        </w:rPr>
        <w:t>我校的扶贫工作及各单位在精准扶贫方面的措施，</w:t>
      </w:r>
      <w:r>
        <w:rPr>
          <w:rFonts w:ascii="仿宋" w:eastAsia="仿宋" w:hAnsi="仿宋" w:hint="eastAsia"/>
          <w:b/>
          <w:sz w:val="32"/>
          <w:szCs w:val="32"/>
        </w:rPr>
        <w:t>打造</w:t>
      </w:r>
      <w:r>
        <w:rPr>
          <w:rFonts w:ascii="仿宋" w:eastAsia="仿宋" w:hAnsi="仿宋"/>
          <w:b/>
          <w:sz w:val="32"/>
          <w:szCs w:val="32"/>
        </w:rPr>
        <w:t>重点项目。</w:t>
      </w:r>
    </w:p>
    <w:p w:rsidR="006D37E5" w:rsidRDefault="006D37E5" w:rsidP="006D37E5">
      <w:pPr>
        <w:spacing w:line="560" w:lineRule="exact"/>
        <w:ind w:firstLineChars="200" w:firstLine="640"/>
        <w:rPr>
          <w:rFonts w:ascii="仿宋" w:eastAsia="仿宋" w:hAnsi="仿宋"/>
          <w:sz w:val="32"/>
          <w:szCs w:val="32"/>
        </w:rPr>
      </w:pPr>
      <w:r w:rsidRPr="00C2700A">
        <w:rPr>
          <w:rFonts w:ascii="仿宋" w:eastAsia="仿宋" w:hAnsi="仿宋" w:hint="eastAsia"/>
          <w:sz w:val="32"/>
          <w:szCs w:val="32"/>
        </w:rPr>
        <w:t>学生创新创业团队要从质量兴农、绿色兴农、科技兴农、电商兴农、教育兴农等多个方面开展帮扶工作，推动当地社会经济建设，助力精准扶贫和乡村振兴</w:t>
      </w:r>
      <w:r>
        <w:rPr>
          <w:rFonts w:ascii="仿宋" w:eastAsia="仿宋" w:hAnsi="仿宋" w:hint="eastAsia"/>
          <w:sz w:val="32"/>
          <w:szCs w:val="32"/>
        </w:rPr>
        <w:t>，</w:t>
      </w:r>
      <w:r w:rsidRPr="00C2700A">
        <w:rPr>
          <w:rFonts w:ascii="仿宋" w:eastAsia="仿宋" w:hAnsi="仿宋" w:hint="eastAsia"/>
          <w:sz w:val="32"/>
          <w:szCs w:val="32"/>
        </w:rPr>
        <w:t>结合我校定点扶贫工作进行挖掘。本赛道项目主要考虑对精准扶贫脱贫和乡村振兴的贡献度</w:t>
      </w:r>
      <w:r>
        <w:rPr>
          <w:rFonts w:ascii="仿宋" w:eastAsia="仿宋" w:hAnsi="仿宋" w:hint="eastAsia"/>
          <w:sz w:val="32"/>
          <w:szCs w:val="32"/>
        </w:rPr>
        <w:t>，</w:t>
      </w:r>
      <w:r w:rsidRPr="00C2700A">
        <w:rPr>
          <w:rFonts w:ascii="仿宋" w:eastAsia="仿宋" w:hAnsi="仿宋" w:hint="eastAsia"/>
          <w:sz w:val="32"/>
          <w:szCs w:val="32"/>
        </w:rPr>
        <w:t>对农村组织和农民增收、地方产业结构优化的促进效果</w:t>
      </w:r>
      <w:r>
        <w:rPr>
          <w:rFonts w:ascii="仿宋" w:eastAsia="仿宋" w:hAnsi="仿宋" w:hint="eastAsia"/>
          <w:sz w:val="32"/>
          <w:szCs w:val="32"/>
        </w:rPr>
        <w:t>，</w:t>
      </w:r>
      <w:r w:rsidRPr="00C2700A">
        <w:rPr>
          <w:rFonts w:ascii="仿宋" w:eastAsia="仿宋" w:hAnsi="仿宋" w:hint="eastAsia"/>
          <w:sz w:val="32"/>
          <w:szCs w:val="32"/>
        </w:rPr>
        <w:t>或者对当地就业、教育、医疗、环境保护与生态建设等方面的促进效果</w:t>
      </w:r>
      <w:r>
        <w:rPr>
          <w:rFonts w:ascii="仿宋" w:eastAsia="仿宋" w:hAnsi="仿宋" w:hint="eastAsia"/>
          <w:sz w:val="32"/>
          <w:szCs w:val="32"/>
        </w:rPr>
        <w:t>，以及</w:t>
      </w:r>
      <w:r w:rsidRPr="00C2700A">
        <w:rPr>
          <w:rFonts w:ascii="仿宋" w:eastAsia="仿宋" w:hAnsi="仿宋" w:hint="eastAsia"/>
          <w:sz w:val="32"/>
          <w:szCs w:val="32"/>
        </w:rPr>
        <w:t>技术创新程度和对创新技术的引入与应用（鼓励高校科研成果转化）。</w:t>
      </w:r>
    </w:p>
    <w:p w:rsidR="006D37E5" w:rsidRPr="00E609D1" w:rsidRDefault="006D37E5" w:rsidP="006D37E5">
      <w:pPr>
        <w:spacing w:line="560" w:lineRule="exact"/>
        <w:ind w:firstLineChars="200" w:firstLine="643"/>
        <w:rPr>
          <w:rFonts w:ascii="仿宋" w:eastAsia="仿宋" w:hAnsi="仿宋"/>
          <w:b/>
          <w:sz w:val="32"/>
          <w:szCs w:val="32"/>
        </w:rPr>
      </w:pPr>
    </w:p>
    <w:p w:rsidR="006D37E5" w:rsidRPr="006D37E5" w:rsidRDefault="006D37E5" w:rsidP="006D37E5">
      <w:pPr>
        <w:spacing w:line="560" w:lineRule="exact"/>
        <w:ind w:firstLineChars="200" w:firstLine="643"/>
        <w:rPr>
          <w:rFonts w:ascii="仿宋" w:eastAsia="仿宋" w:hAnsi="仿宋"/>
          <w:b/>
          <w:sz w:val="32"/>
          <w:szCs w:val="32"/>
        </w:rPr>
      </w:pPr>
      <w:r w:rsidRPr="006D37E5">
        <w:rPr>
          <w:rFonts w:ascii="仿宋" w:eastAsia="仿宋" w:hAnsi="仿宋" w:hint="eastAsia"/>
          <w:b/>
          <w:sz w:val="32"/>
          <w:szCs w:val="32"/>
        </w:rPr>
        <w:t>五、国际赛道</w:t>
      </w:r>
    </w:p>
    <w:p w:rsidR="006D37E5" w:rsidRDefault="006D37E5" w:rsidP="006D37E5">
      <w:pPr>
        <w:spacing w:line="560" w:lineRule="exact"/>
        <w:ind w:firstLineChars="200" w:firstLine="643"/>
        <w:rPr>
          <w:rFonts w:ascii="仿宋" w:eastAsia="仿宋" w:hAnsi="仿宋"/>
          <w:sz w:val="32"/>
          <w:szCs w:val="32"/>
        </w:rPr>
      </w:pPr>
      <w:r w:rsidRPr="00E609D1">
        <w:rPr>
          <w:rFonts w:ascii="仿宋" w:eastAsia="仿宋" w:hAnsi="仿宋" w:hint="eastAsia"/>
          <w:b/>
          <w:sz w:val="32"/>
          <w:szCs w:val="32"/>
        </w:rPr>
        <w:t>建议</w:t>
      </w:r>
      <w:r w:rsidRPr="00B727A4">
        <w:rPr>
          <w:rFonts w:ascii="仿宋" w:eastAsia="仿宋" w:hAnsi="仿宋" w:hint="eastAsia"/>
          <w:b/>
          <w:sz w:val="32"/>
          <w:szCs w:val="32"/>
        </w:rPr>
        <w:t>各</w:t>
      </w:r>
      <w:r>
        <w:rPr>
          <w:rFonts w:ascii="仿宋" w:eastAsia="仿宋" w:hAnsi="仿宋" w:hint="eastAsia"/>
          <w:b/>
          <w:sz w:val="32"/>
          <w:szCs w:val="32"/>
        </w:rPr>
        <w:t>单位</w:t>
      </w:r>
      <w:r w:rsidRPr="00E609D1">
        <w:rPr>
          <w:rFonts w:ascii="仿宋" w:eastAsia="仿宋" w:hAnsi="仿宋" w:hint="eastAsia"/>
          <w:b/>
          <w:sz w:val="32"/>
          <w:szCs w:val="32"/>
        </w:rPr>
        <w:t>从以下</w:t>
      </w:r>
      <w:r w:rsidRPr="00E609D1">
        <w:rPr>
          <w:rFonts w:ascii="仿宋" w:eastAsia="仿宋" w:hAnsi="仿宋"/>
          <w:b/>
          <w:sz w:val="32"/>
          <w:szCs w:val="32"/>
        </w:rPr>
        <w:t>途径</w:t>
      </w:r>
      <w:r w:rsidRPr="00E609D1">
        <w:rPr>
          <w:rFonts w:ascii="仿宋" w:eastAsia="仿宋" w:hAnsi="仿宋" w:hint="eastAsia"/>
          <w:b/>
          <w:sz w:val="32"/>
          <w:szCs w:val="32"/>
        </w:rPr>
        <w:t>挖掘</w:t>
      </w:r>
      <w:r w:rsidRPr="00E609D1">
        <w:rPr>
          <w:rFonts w:ascii="仿宋" w:eastAsia="仿宋" w:hAnsi="仿宋"/>
          <w:b/>
          <w:sz w:val="32"/>
          <w:szCs w:val="32"/>
        </w:rPr>
        <w:t>项目</w:t>
      </w:r>
      <w:r w:rsidRPr="00E609D1">
        <w:rPr>
          <w:rFonts w:ascii="仿宋" w:eastAsia="仿宋" w:hAnsi="仿宋" w:hint="eastAsia"/>
          <w:b/>
          <w:sz w:val="32"/>
          <w:szCs w:val="32"/>
        </w:rPr>
        <w:t>：</w:t>
      </w:r>
      <w:r w:rsidRPr="00EA07EE">
        <w:rPr>
          <w:rFonts w:ascii="仿宋" w:eastAsia="仿宋" w:hAnsi="仿宋" w:hint="eastAsia"/>
          <w:sz w:val="32"/>
          <w:szCs w:val="32"/>
        </w:rPr>
        <w:t>挖掘在海外创业5年内的中大校友，企业有一定经营规模</w:t>
      </w:r>
      <w:r>
        <w:rPr>
          <w:rFonts w:ascii="仿宋" w:eastAsia="仿宋" w:hAnsi="仿宋" w:hint="eastAsia"/>
          <w:sz w:val="32"/>
          <w:szCs w:val="32"/>
        </w:rPr>
        <w:t>；</w:t>
      </w:r>
      <w:r w:rsidRPr="00EA07EE">
        <w:rPr>
          <w:rFonts w:ascii="仿宋" w:eastAsia="仿宋" w:hAnsi="仿宋" w:hint="eastAsia"/>
          <w:sz w:val="32"/>
          <w:szCs w:val="32"/>
        </w:rPr>
        <w:t>海外攻读博士（硕士）的学生，科研成就突出</w:t>
      </w:r>
      <w:r>
        <w:rPr>
          <w:rFonts w:ascii="仿宋" w:eastAsia="仿宋" w:hAnsi="仿宋" w:hint="eastAsia"/>
          <w:sz w:val="32"/>
          <w:szCs w:val="32"/>
        </w:rPr>
        <w:t>；</w:t>
      </w:r>
      <w:r w:rsidRPr="00EA07EE">
        <w:rPr>
          <w:rFonts w:ascii="仿宋" w:eastAsia="仿宋" w:hAnsi="仿宋" w:hint="eastAsia"/>
          <w:sz w:val="32"/>
          <w:szCs w:val="32"/>
        </w:rPr>
        <w:t>中外联合培养博士（硕士）项目，科研成就突出</w:t>
      </w:r>
      <w:r>
        <w:rPr>
          <w:rFonts w:ascii="仿宋" w:eastAsia="仿宋" w:hAnsi="仿宋" w:hint="eastAsia"/>
          <w:sz w:val="32"/>
          <w:szCs w:val="32"/>
        </w:rPr>
        <w:t>；</w:t>
      </w:r>
      <w:r w:rsidRPr="00EA07EE">
        <w:rPr>
          <w:rFonts w:ascii="仿宋" w:eastAsia="仿宋" w:hAnsi="仿宋" w:hint="eastAsia"/>
          <w:sz w:val="32"/>
          <w:szCs w:val="32"/>
        </w:rPr>
        <w:t>海外联合培养的中大本硕博学生，深度合作的海外教授</w:t>
      </w:r>
      <w:r>
        <w:rPr>
          <w:rFonts w:ascii="仿宋" w:eastAsia="仿宋" w:hAnsi="仿宋" w:hint="eastAsia"/>
          <w:sz w:val="32"/>
          <w:szCs w:val="32"/>
        </w:rPr>
        <w:t>；</w:t>
      </w:r>
      <w:r w:rsidRPr="00EA07EE">
        <w:rPr>
          <w:rFonts w:ascii="仿宋" w:eastAsia="仿宋" w:hAnsi="仿宋" w:hint="eastAsia"/>
          <w:sz w:val="32"/>
          <w:szCs w:val="32"/>
        </w:rPr>
        <w:t>海外杰出校友企业</w:t>
      </w:r>
      <w:r>
        <w:rPr>
          <w:rFonts w:ascii="仿宋" w:eastAsia="仿宋" w:hAnsi="仿宋" w:hint="eastAsia"/>
          <w:sz w:val="32"/>
          <w:szCs w:val="32"/>
        </w:rPr>
        <w:t>；</w:t>
      </w:r>
      <w:r w:rsidRPr="00EA07EE">
        <w:rPr>
          <w:rFonts w:ascii="仿宋" w:eastAsia="仿宋" w:hAnsi="仿宋" w:hint="eastAsia"/>
          <w:sz w:val="32"/>
          <w:szCs w:val="32"/>
        </w:rPr>
        <w:t>毕业5年内（</w:t>
      </w:r>
      <w:r>
        <w:rPr>
          <w:rFonts w:ascii="仿宋" w:eastAsia="仿宋" w:hAnsi="仿宋" w:hint="eastAsia"/>
          <w:sz w:val="32"/>
          <w:szCs w:val="32"/>
        </w:rPr>
        <w:t>或</w:t>
      </w:r>
      <w:r w:rsidRPr="00EA07EE">
        <w:rPr>
          <w:rFonts w:ascii="仿宋" w:eastAsia="仿宋" w:hAnsi="仿宋" w:hint="eastAsia"/>
          <w:sz w:val="32"/>
          <w:szCs w:val="32"/>
        </w:rPr>
        <w:t>在读）的留学生创业项目。</w:t>
      </w:r>
    </w:p>
    <w:p w:rsidR="008F17FE" w:rsidRPr="006D37E5" w:rsidRDefault="008F17FE" w:rsidP="008311E7">
      <w:pPr>
        <w:tabs>
          <w:tab w:val="left" w:pos="720"/>
        </w:tabs>
        <w:spacing w:line="540" w:lineRule="exact"/>
        <w:ind w:firstLineChars="200" w:firstLine="640"/>
        <w:rPr>
          <w:rFonts w:ascii="仿宋" w:eastAsia="仿宋" w:hAnsi="仿宋"/>
          <w:sz w:val="32"/>
        </w:rPr>
      </w:pPr>
    </w:p>
    <w:sectPr w:rsidR="008F17FE" w:rsidRPr="006D3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50" w:rsidRDefault="00267850" w:rsidP="00BB68D4">
      <w:r>
        <w:separator/>
      </w:r>
    </w:p>
  </w:endnote>
  <w:endnote w:type="continuationSeparator" w:id="0">
    <w:p w:rsidR="00267850" w:rsidRDefault="00267850" w:rsidP="00BB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50" w:rsidRDefault="00267850" w:rsidP="00BB68D4">
      <w:r>
        <w:separator/>
      </w:r>
    </w:p>
  </w:footnote>
  <w:footnote w:type="continuationSeparator" w:id="0">
    <w:p w:rsidR="00267850" w:rsidRDefault="00267850" w:rsidP="00BB68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A76"/>
    <w:multiLevelType w:val="hybridMultilevel"/>
    <w:tmpl w:val="C2F2402C"/>
    <w:lvl w:ilvl="0" w:tplc="5F56C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03165F"/>
    <w:multiLevelType w:val="hybridMultilevel"/>
    <w:tmpl w:val="BEFC7C3E"/>
    <w:lvl w:ilvl="0" w:tplc="FF74A808">
      <w:start w:val="3"/>
      <w:numFmt w:val="decimal"/>
      <w:lvlText w:val="第"/>
      <w:lvlJc w:val="left"/>
      <w:pPr>
        <w:ind w:left="1740" w:hanging="1320"/>
      </w:pPr>
      <w:rPr>
        <w:rFonts w:ascii="Times New Roman" w:hint="default"/>
        <w:color w:val="000000"/>
        <w:sz w:val="3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E7"/>
    <w:rsid w:val="000C2351"/>
    <w:rsid w:val="001E1529"/>
    <w:rsid w:val="00267850"/>
    <w:rsid w:val="002765E8"/>
    <w:rsid w:val="002B506F"/>
    <w:rsid w:val="00321AC4"/>
    <w:rsid w:val="003344AF"/>
    <w:rsid w:val="00432768"/>
    <w:rsid w:val="00580214"/>
    <w:rsid w:val="006D37E5"/>
    <w:rsid w:val="008311E7"/>
    <w:rsid w:val="00847D4D"/>
    <w:rsid w:val="008F17FE"/>
    <w:rsid w:val="00954E1E"/>
    <w:rsid w:val="0095751D"/>
    <w:rsid w:val="00A03C42"/>
    <w:rsid w:val="00B477E7"/>
    <w:rsid w:val="00BB68D4"/>
    <w:rsid w:val="00D96F6A"/>
    <w:rsid w:val="00DA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35D51F-8974-477F-B7D6-997A7E5B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11E7"/>
    <w:rPr>
      <w:sz w:val="24"/>
    </w:rPr>
  </w:style>
  <w:style w:type="character" w:customStyle="1" w:styleId="a4">
    <w:name w:val="无"/>
    <w:rsid w:val="008311E7"/>
  </w:style>
  <w:style w:type="character" w:customStyle="1" w:styleId="Hyperlink0">
    <w:name w:val="Hyperlink.0"/>
    <w:rsid w:val="008311E7"/>
    <w:rPr>
      <w:rFonts w:ascii="宋体" w:eastAsia="宋体" w:hAnsi="宋体" w:cs="宋体"/>
      <w:spacing w:val="20"/>
      <w:kern w:val="0"/>
      <w:sz w:val="28"/>
      <w:szCs w:val="28"/>
      <w:lang w:val="en-US"/>
    </w:rPr>
  </w:style>
  <w:style w:type="table" w:styleId="a5">
    <w:name w:val="Table Grid"/>
    <w:basedOn w:val="a1"/>
    <w:uiPriority w:val="39"/>
    <w:qFormat/>
    <w:rsid w:val="00D96F6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96F6A"/>
    <w:pPr>
      <w:ind w:firstLineChars="200" w:firstLine="420"/>
    </w:pPr>
    <w:rPr>
      <w:rFonts w:asciiTheme="minorHAnsi" w:eastAsiaTheme="minorEastAsia" w:hAnsiTheme="minorHAnsi" w:cstheme="minorBidi"/>
      <w:szCs w:val="22"/>
    </w:rPr>
  </w:style>
  <w:style w:type="table" w:customStyle="1" w:styleId="TableNormal">
    <w:name w:val="Table Normal"/>
    <w:qFormat/>
    <w:rsid w:val="00D96F6A"/>
    <w:rPr>
      <w:rFonts w:ascii="Times New Roman" w:eastAsia="微软雅黑" w:hAnsi="Times New Roman" w:cs="Times New Roman"/>
      <w:kern w:val="0"/>
      <w:sz w:val="20"/>
      <w:szCs w:val="20"/>
    </w:rPr>
    <w:tblPr>
      <w:tblCellMar>
        <w:top w:w="0" w:type="dxa"/>
        <w:left w:w="0" w:type="dxa"/>
        <w:bottom w:w="0" w:type="dxa"/>
        <w:right w:w="0" w:type="dxa"/>
      </w:tblCellMar>
    </w:tblPr>
  </w:style>
  <w:style w:type="paragraph" w:styleId="a7">
    <w:name w:val="header"/>
    <w:basedOn w:val="a"/>
    <w:link w:val="a8"/>
    <w:uiPriority w:val="99"/>
    <w:unhideWhenUsed/>
    <w:rsid w:val="00BB68D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B68D4"/>
    <w:rPr>
      <w:rFonts w:ascii="Times New Roman" w:eastAsia="宋体" w:hAnsi="Times New Roman" w:cs="Times New Roman"/>
      <w:sz w:val="18"/>
      <w:szCs w:val="18"/>
    </w:rPr>
  </w:style>
  <w:style w:type="paragraph" w:styleId="a9">
    <w:name w:val="footer"/>
    <w:basedOn w:val="a"/>
    <w:link w:val="aa"/>
    <w:uiPriority w:val="99"/>
    <w:unhideWhenUsed/>
    <w:rsid w:val="00BB68D4"/>
    <w:pPr>
      <w:tabs>
        <w:tab w:val="center" w:pos="4153"/>
        <w:tab w:val="right" w:pos="8306"/>
      </w:tabs>
      <w:snapToGrid w:val="0"/>
      <w:jc w:val="left"/>
    </w:pPr>
    <w:rPr>
      <w:sz w:val="18"/>
      <w:szCs w:val="18"/>
    </w:rPr>
  </w:style>
  <w:style w:type="character" w:customStyle="1" w:styleId="aa">
    <w:name w:val="页脚 字符"/>
    <w:basedOn w:val="a0"/>
    <w:link w:val="a9"/>
    <w:uiPriority w:val="99"/>
    <w:rsid w:val="00BB68D4"/>
    <w:rPr>
      <w:rFonts w:ascii="Times New Roman" w:eastAsia="宋体" w:hAnsi="Times New Roman" w:cs="Times New Roman"/>
      <w:sz w:val="18"/>
      <w:szCs w:val="18"/>
    </w:rPr>
  </w:style>
  <w:style w:type="paragraph" w:styleId="ab">
    <w:name w:val="Balloon Text"/>
    <w:basedOn w:val="a"/>
    <w:link w:val="ac"/>
    <w:uiPriority w:val="99"/>
    <w:semiHidden/>
    <w:unhideWhenUsed/>
    <w:rsid w:val="0095751D"/>
    <w:rPr>
      <w:sz w:val="18"/>
      <w:szCs w:val="18"/>
    </w:rPr>
  </w:style>
  <w:style w:type="character" w:customStyle="1" w:styleId="ac">
    <w:name w:val="批注框文本 字符"/>
    <w:basedOn w:val="a0"/>
    <w:link w:val="ab"/>
    <w:uiPriority w:val="99"/>
    <w:semiHidden/>
    <w:rsid w:val="009575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mbalib.com/wiki/%E7%A4%BE%E4%BC%9A%E9%97%AE%E9%A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dc:creator>
  <cp:keywords/>
  <dc:description/>
  <cp:lastModifiedBy>SYSU</cp:lastModifiedBy>
  <cp:revision>2</cp:revision>
  <cp:lastPrinted>2020-04-10T09:01:00Z</cp:lastPrinted>
  <dcterms:created xsi:type="dcterms:W3CDTF">2020-04-14T04:31:00Z</dcterms:created>
  <dcterms:modified xsi:type="dcterms:W3CDTF">2020-04-14T04:31:00Z</dcterms:modified>
</cp:coreProperties>
</file>