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keepNext w:val="0"/>
        <w:keepLines w:val="0"/>
        <w:pageBreakBefore w:val="0"/>
        <w:kinsoku/>
        <w:topLinePunct w:val="0"/>
        <w:bidi w:val="0"/>
        <w:spacing w:line="600" w:lineRule="exact"/>
        <w:jc w:val="left"/>
        <w:textAlignment w:val="auto"/>
        <w:rPr>
          <w:rFonts w:ascii="Times New Roman" w:eastAsia="方正小标宋简体" w:hAnsi="Times New Roman" w:cs="Times New Roman" w:hint="default"/>
          <w:color w:val="000000" w:themeColor="text1"/>
          <w:sz w:val="30"/>
          <w:szCs w:val="30"/>
          <w14:textFill>
            <w14:solidFill>
              <w14:schemeClr w14:val="tx1"/>
            </w14:solidFill>
          </w14:textFill>
        </w:rPr>
      </w:pPr>
      <w:r>
        <w:rPr>
          <w:rFonts w:ascii="Times New Roman" w:eastAsia="仿宋_GB2312" w:hAnsi="Times New Roman" w:cs="Times New Roman" w:hint="default"/>
          <w:b/>
          <w:color w:val="000000" w:themeColor="text1"/>
          <w:sz w:val="30"/>
          <w:szCs w:val="30"/>
          <w14:textFill>
            <w14:solidFill>
              <w14:schemeClr w14:val="tx1"/>
            </w14:solidFill>
          </w14:textFill>
        </w:rPr>
        <w:t>附件</w:t>
      </w:r>
      <w:r>
        <w:rPr>
          <w:rFonts w:ascii="Times New Roman" w:eastAsia="方正小标宋简体" w:hAnsi="Times New Roman" w:cs="Times New Roman" w:hint="default"/>
          <w:color w:val="000000" w:themeColor="text1"/>
          <w:sz w:val="30"/>
          <w:szCs w:val="30"/>
          <w14:textFill>
            <w14:solidFill>
              <w14:schemeClr w14:val="tx1"/>
            </w14:solidFill>
          </w14:textFill>
        </w:rPr>
        <w:t>1</w:t>
      </w:r>
    </w:p>
    <w:p>
      <w:pPr>
        <w:keepNext w:val="0"/>
        <w:keepLines w:val="0"/>
        <w:pageBreakBefore w:val="0"/>
        <w:kinsoku/>
        <w:topLinePunct w:val="0"/>
        <w:bidi w:val="0"/>
        <w:spacing w:line="600" w:lineRule="exact"/>
        <w:jc w:val="left"/>
        <w:textAlignment w:val="auto"/>
        <w:rPr>
          <w:rFonts w:ascii="方正小标宋简体" w:eastAsia="方正小标宋简体" w:hAnsiTheme="minorHAnsi" w:cstheme="minorBidi"/>
          <w:color w:val="000000" w:themeColor="text1"/>
          <w:sz w:val="36"/>
          <w:szCs w:val="36"/>
          <w14:textFill>
            <w14:solidFill>
              <w14:schemeClr w14:val="tx1"/>
            </w14:solidFill>
          </w14:textFill>
        </w:rPr>
      </w:pPr>
    </w:p>
    <w:p>
      <w:pPr>
        <w:keepNext w:val="0"/>
        <w:keepLines w:val="0"/>
        <w:pageBreakBefore w:val="0"/>
        <w:kinsoku/>
        <w:topLinePunct w:val="0"/>
        <w:bidi w:val="0"/>
        <w:spacing w:line="600" w:lineRule="exact"/>
        <w:jc w:val="center"/>
        <w:textAlignment w:val="auto"/>
        <w:rPr>
          <w:rFonts w:ascii="方正小标宋简体" w:eastAsia="方正小标宋简体" w:hAnsiTheme="minorHAnsi" w:cstheme="minorBidi"/>
          <w:color w:val="000000" w:themeColor="text1"/>
          <w:sz w:val="40"/>
          <w:szCs w:val="40"/>
          <w14:textFill>
            <w14:solidFill>
              <w14:schemeClr w14:val="tx1"/>
            </w14:solidFill>
          </w14:textFill>
        </w:rPr>
      </w:pPr>
      <w:r>
        <w:rPr>
          <w:rFonts w:ascii="方正小标宋简体" w:eastAsia="方正小标宋简体" w:hAnsiTheme="minorHAnsi" w:cstheme="minorBidi" w:hint="eastAsia"/>
          <w:color w:val="000000" w:themeColor="text1"/>
          <w:sz w:val="40"/>
          <w:szCs w:val="40"/>
          <w14:textFill>
            <w14:solidFill>
              <w14:schemeClr w14:val="tx1"/>
            </w14:solidFill>
          </w14:textFill>
        </w:rPr>
        <w:t>第五届全国大学生网络文化节工作方案</w:t>
      </w:r>
    </w:p>
    <w:p>
      <w:pPr>
        <w:keepNext w:val="0"/>
        <w:keepLines w:val="0"/>
        <w:pageBreakBefore w:val="0"/>
        <w:kinsoku/>
        <w:topLinePunct w:val="0"/>
        <w:bidi w:val="0"/>
        <w:spacing w:line="600" w:lineRule="exact"/>
        <w:jc w:val="center"/>
        <w:textAlignment w:val="auto"/>
        <w:rPr>
          <w:rFonts w:ascii="仿宋_GB2312" w:eastAsia="仿宋_GB2312" w:hAnsi="Times New Roman" w:cs="Times New Roman"/>
          <w:sz w:val="30"/>
          <w:szCs w:val="30"/>
        </w:rPr>
      </w:pPr>
    </w:p>
    <w:p>
      <w:pPr>
        <w:keepNext w:val="0"/>
        <w:keepLines w:val="0"/>
        <w:pageBreakBefore w:val="0"/>
        <w:kinsoku/>
        <w:wordWrap w:val="0"/>
        <w:topLinePunct w:val="0"/>
        <w:bidi w:val="0"/>
        <w:spacing w:line="600" w:lineRule="exact"/>
        <w:ind w:firstLine="640" w:firstLineChars="200"/>
        <w:textAlignment w:val="auto"/>
        <w:rPr>
          <w:rFonts w:ascii="Times New Roman" w:eastAsia="黑体" w:hAnsi="Times New Roman" w:cs="Times New Roman"/>
          <w:sz w:val="32"/>
          <w:szCs w:val="32"/>
        </w:rPr>
      </w:pPr>
      <w:r>
        <w:rPr>
          <w:rFonts w:ascii="Times New Roman" w:eastAsia="黑体" w:hAnsi="Times New Roman" w:cs="Times New Roman" w:hint="eastAsia"/>
          <w:sz w:val="32"/>
          <w:szCs w:val="32"/>
          <w:lang w:val="en-US" w:eastAsia="zh-CN"/>
        </w:rPr>
        <w:t>一</w:t>
      </w:r>
      <w:r>
        <w:rPr>
          <w:rFonts w:ascii="Times New Roman" w:eastAsia="黑体" w:hAnsi="Times New Roman" w:cs="Times New Roman" w:hint="eastAsia"/>
          <w:sz w:val="32"/>
          <w:szCs w:val="32"/>
        </w:rPr>
        <w:t>、活动主题</w:t>
      </w:r>
    </w:p>
    <w:p>
      <w:pPr>
        <w:keepNext w:val="0"/>
        <w:keepLines w:val="0"/>
        <w:pageBreakBefore w:val="0"/>
        <w:kinsoku/>
        <w:wordWrap w:val="0"/>
        <w:topLinePunct w:val="0"/>
        <w:bidi w:val="0"/>
        <w:spacing w:line="600" w:lineRule="exact"/>
        <w:ind w:firstLine="640" w:firstLineChars="200"/>
        <w:textAlignment w:val="auto"/>
        <w:rPr>
          <w:rFonts w:ascii="仿宋_GB2312" w:eastAsia="仿宋_GB2312" w:hAnsi="仿宋" w:cs="宋体"/>
          <w:color w:val="000000"/>
          <w:kern w:val="0"/>
          <w:sz w:val="32"/>
          <w:szCs w:val="32"/>
        </w:rPr>
      </w:pPr>
      <w:r>
        <w:rPr>
          <w:rFonts w:ascii="仿宋_GB2312" w:eastAsia="仿宋_GB2312" w:hAnsi="Times New Roman" w:cs="Times New Roman" w:hint="eastAsia"/>
          <w:color w:val="000000"/>
          <w:sz w:val="32"/>
          <w:szCs w:val="32"/>
        </w:rPr>
        <w:t>学习“四史”践使命，传播青春正能量，争做校园好网民</w:t>
      </w:r>
      <w:r>
        <w:rPr>
          <w:rFonts w:ascii="仿宋_GB2312" w:eastAsia="仿宋_GB2312" w:hAnsi="Times New Roman" w:cs="Times New Roman" w:hint="eastAsia"/>
          <w:sz w:val="32"/>
          <w:szCs w:val="32"/>
        </w:rPr>
        <w:t>。</w:t>
      </w:r>
    </w:p>
    <w:p>
      <w:pPr>
        <w:keepNext w:val="0"/>
        <w:keepLines w:val="0"/>
        <w:pageBreakBefore w:val="0"/>
        <w:kinsoku/>
        <w:wordWrap w:val="0"/>
        <w:topLinePunct w:val="0"/>
        <w:bidi w:val="0"/>
        <w:spacing w:line="600" w:lineRule="exact"/>
        <w:ind w:firstLine="640" w:firstLineChars="200"/>
        <w:textAlignment w:val="auto"/>
        <w:rPr>
          <w:rFonts w:ascii="Times New Roman" w:eastAsia="黑体" w:hAnsi="Times New Roman" w:cs="Times New Roman"/>
          <w:sz w:val="32"/>
          <w:szCs w:val="32"/>
        </w:rPr>
      </w:pPr>
      <w:r>
        <w:rPr>
          <w:rFonts w:ascii="Times New Roman" w:eastAsia="黑体" w:hAnsi="Times New Roman" w:cs="Times New Roman" w:hint="eastAsia"/>
          <w:sz w:val="32"/>
          <w:szCs w:val="32"/>
          <w:lang w:val="en-US" w:eastAsia="zh-CN"/>
        </w:rPr>
        <w:t>二</w:t>
      </w:r>
      <w:r>
        <w:rPr>
          <w:rFonts w:ascii="Times New Roman" w:eastAsia="黑体" w:hAnsi="Times New Roman" w:cs="Times New Roman" w:hint="eastAsia"/>
          <w:sz w:val="32"/>
          <w:szCs w:val="32"/>
        </w:rPr>
        <w:t>、活动对象</w:t>
      </w:r>
    </w:p>
    <w:p>
      <w:pPr>
        <w:keepNext w:val="0"/>
        <w:keepLines w:val="0"/>
        <w:pageBreakBefore w:val="0"/>
        <w:kinsoku/>
        <w:wordWrap w:val="0"/>
        <w:topLinePunct w:val="0"/>
        <w:bidi w:val="0"/>
        <w:spacing w:line="600" w:lineRule="exact"/>
        <w:ind w:firstLine="640" w:firstLineChars="200"/>
        <w:textAlignment w:val="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高校全日制在校学生均可自愿免费参与。</w:t>
      </w:r>
    </w:p>
    <w:p>
      <w:pPr>
        <w:keepNext w:val="0"/>
        <w:keepLines w:val="0"/>
        <w:pageBreakBefore w:val="0"/>
        <w:kinsoku/>
        <w:wordWrap w:val="0"/>
        <w:topLinePunct w:val="0"/>
        <w:bidi w:val="0"/>
        <w:spacing w:line="600" w:lineRule="exact"/>
        <w:ind w:firstLine="640" w:firstLineChars="200"/>
        <w:textAlignment w:val="auto"/>
        <w:rPr>
          <w:rFonts w:ascii="Times New Roman" w:eastAsia="黑体" w:hAnsi="Times New Roman" w:cs="Times New Roman"/>
          <w:sz w:val="32"/>
          <w:szCs w:val="32"/>
        </w:rPr>
      </w:pPr>
      <w:r>
        <w:rPr>
          <w:rFonts w:ascii="Times New Roman" w:eastAsia="黑体" w:hAnsi="Times New Roman" w:cs="Times New Roman" w:hint="eastAsia"/>
          <w:sz w:val="32"/>
          <w:szCs w:val="32"/>
          <w:lang w:val="en-US" w:eastAsia="zh-CN"/>
        </w:rPr>
        <w:t>三</w:t>
      </w:r>
      <w:r>
        <w:rPr>
          <w:rFonts w:ascii="Times New Roman" w:eastAsia="黑体" w:hAnsi="Times New Roman" w:cs="Times New Roman" w:hint="eastAsia"/>
          <w:sz w:val="32"/>
          <w:szCs w:val="32"/>
        </w:rPr>
        <w:t>、作品征集</w:t>
      </w:r>
    </w:p>
    <w:p>
      <w:pPr>
        <w:keepNext w:val="0"/>
        <w:keepLines w:val="0"/>
        <w:pageBreakBefore w:val="0"/>
        <w:kinsoku/>
        <w:wordWrap w:val="0"/>
        <w:topLinePunct w:val="0"/>
        <w:bidi w:val="0"/>
        <w:spacing w:line="600" w:lineRule="exact"/>
        <w:ind w:firstLine="64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本次文化节共征集</w:t>
      </w:r>
      <w:r>
        <w:rPr>
          <w:rFonts w:eastAsia="仿宋_GB2312" w:hint="eastAsia"/>
          <w:sz w:val="32"/>
          <w:szCs w:val="32"/>
          <w:lang w:val="en-US" w:eastAsia="zh-CN"/>
        </w:rPr>
        <w:t>微</w:t>
      </w:r>
      <w:r>
        <w:rPr>
          <w:rFonts w:ascii="Times New Roman" w:eastAsia="仿宋_GB2312" w:hAnsi="Times New Roman" w:cs="Times New Roman" w:hint="eastAsia"/>
          <w:sz w:val="32"/>
          <w:szCs w:val="32"/>
        </w:rPr>
        <w:t>视频、微电影、动漫、摄影、网文、公益广告、音频、校园歌曲</w:t>
      </w:r>
      <w:r>
        <w:rPr>
          <w:rFonts w:ascii="Times New Roman" w:eastAsia="仿宋_GB2312" w:hAnsi="Times New Roman" w:cs="Times New Roman" w:hint="eastAsia"/>
          <w:sz w:val="32"/>
          <w:szCs w:val="32"/>
          <w:lang w:val="en-US" w:eastAsia="zh-CN"/>
        </w:rPr>
        <w:t>及</w:t>
      </w:r>
      <w:r>
        <w:rPr>
          <w:rFonts w:ascii="Times New Roman" w:eastAsia="仿宋_GB2312" w:hAnsi="Times New Roman" w:cs="Times New Roman" w:hint="eastAsia"/>
          <w:sz w:val="32"/>
          <w:szCs w:val="32"/>
        </w:rPr>
        <w:t>其他类网络创新作品等</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日至提交截止日期间</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rPr>
        <w:t>在网络上发表的作品。征集时间为</w:t>
      </w:r>
      <w:r>
        <w:rPr>
          <w:rFonts w:ascii="Times New Roman" w:eastAsia="仿宋_GB2312" w:hAnsi="Times New Roman" w:cs="Times New Roman" w:hint="eastAsia"/>
          <w:sz w:val="32"/>
          <w:szCs w:val="32"/>
          <w:lang w:val="en-US" w:eastAsia="zh-CN"/>
        </w:rPr>
        <w:t>即日起</w:t>
      </w:r>
      <w:r>
        <w:rPr>
          <w:rFonts w:ascii="Times New Roman" w:eastAsia="仿宋_GB2312" w:hAnsi="Times New Roman" w:cs="Times New Roman" w:hint="eastAsia"/>
          <w:sz w:val="32"/>
          <w:szCs w:val="32"/>
        </w:rPr>
        <w:t>至2021年3月</w:t>
      </w: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hint="eastAsia"/>
          <w:sz w:val="32"/>
          <w:szCs w:val="32"/>
        </w:rPr>
        <w:t>日。</w:t>
      </w:r>
    </w:p>
    <w:p>
      <w:pPr>
        <w:keepNext w:val="0"/>
        <w:keepLines w:val="0"/>
        <w:pageBreakBefore w:val="0"/>
        <w:kinsoku/>
        <w:wordWrap w:val="0"/>
        <w:topLinePunct w:val="0"/>
        <w:bidi w:val="0"/>
        <w:spacing w:line="600" w:lineRule="exact"/>
        <w:ind w:firstLine="640" w:firstLineChars="200"/>
        <w:textAlignment w:val="auto"/>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lang w:val="en-US" w:eastAsia="zh-CN"/>
        </w:rPr>
        <w:t>一</w:t>
      </w:r>
      <w:r>
        <w:rPr>
          <w:rFonts w:ascii="楷体_GB2312" w:eastAsia="楷体_GB2312" w:hAnsi="Times New Roman" w:cs="Times New Roman" w:hint="eastAsia"/>
          <w:b/>
          <w:bCs/>
          <w:sz w:val="32"/>
          <w:szCs w:val="32"/>
        </w:rPr>
        <w:t>）微</w:t>
      </w:r>
      <w:r>
        <w:rPr>
          <w:rFonts w:ascii="楷体_GB2312" w:eastAsia="楷体_GB2312" w:hAnsi="Times New Roman" w:cs="Times New Roman" w:hint="eastAsia"/>
          <w:b/>
          <w:bCs/>
          <w:sz w:val="32"/>
          <w:szCs w:val="32"/>
          <w:shd w:val="clear" w:color="auto" w:fill="auto"/>
        </w:rPr>
        <w:t>视频</w:t>
      </w:r>
      <w:r>
        <w:rPr>
          <w:rFonts w:ascii="楷体_GB2312" w:eastAsia="楷体_GB2312" w:hAnsi="Times New Roman" w:cs="Times New Roman" w:hint="eastAsia"/>
          <w:b/>
          <w:bCs/>
          <w:sz w:val="32"/>
          <w:szCs w:val="32"/>
        </w:rPr>
        <w:t>作品</w:t>
      </w:r>
    </w:p>
    <w:p>
      <w:pPr>
        <w:keepNext w:val="0"/>
        <w:keepLines w:val="0"/>
        <w:pageBreakBefore w:val="0"/>
        <w:kinsoku/>
        <w:wordWrap w:val="0"/>
        <w:topLinePunct w:val="0"/>
        <w:bidi w:val="0"/>
        <w:spacing w:line="600" w:lineRule="exact"/>
        <w:ind w:firstLine="640" w:firstLineChars="200"/>
        <w:textAlignment w:val="auto"/>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按</w:t>
      </w:r>
      <w:r>
        <w:rPr>
          <w:rFonts w:ascii="Times New Roman" w:eastAsia="仿宋_GB2312" w:hAnsi="Times New Roman" w:cs="Times New Roman"/>
          <w:sz w:val="32"/>
          <w:szCs w:val="32"/>
        </w:rPr>
        <w:t>纪实纪录、卡通动漫、创新创意</w:t>
      </w: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hint="eastAsia"/>
          <w:sz w:val="32"/>
          <w:szCs w:val="32"/>
        </w:rPr>
        <w:t>类</w:t>
      </w:r>
      <w:r>
        <w:rPr>
          <w:rFonts w:ascii="Times New Roman" w:eastAsia="仿宋_GB2312" w:hAnsi="Times New Roman" w:cs="Times New Roman" w:hint="eastAsia"/>
          <w:sz w:val="32"/>
          <w:szCs w:val="32"/>
          <w:lang w:val="en-US" w:eastAsia="zh-CN"/>
        </w:rPr>
        <w:t>征集</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rPr>
        <w:t>视频文件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hint="eastAsia"/>
          <w:sz w:val="32"/>
          <w:szCs w:val="32"/>
        </w:rPr>
        <w:t>画面清晰，声音清楚，</w:t>
      </w:r>
      <w:r>
        <w:rPr>
          <w:rFonts w:ascii="Times New Roman" w:eastAsia="仿宋_GB2312" w:hAnsi="Times New Roman" w:cs="Times New Roman"/>
          <w:sz w:val="32"/>
          <w:szCs w:val="32"/>
        </w:rPr>
        <w:t>内容配字幕，时长小于1分钟，文件小于100MB。</w:t>
      </w:r>
    </w:p>
    <w:p>
      <w:pPr>
        <w:keepNext w:val="0"/>
        <w:keepLines w:val="0"/>
        <w:pageBreakBefore w:val="0"/>
        <w:kinsoku/>
        <w:wordWrap w:val="0"/>
        <w:topLinePunct w:val="0"/>
        <w:bidi w:val="0"/>
        <w:spacing w:line="600" w:lineRule="exact"/>
        <w:ind w:firstLine="640" w:firstLineChars="200"/>
        <w:textAlignment w:val="auto"/>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w:t>
      </w:r>
      <w:r>
        <w:rPr>
          <w:rFonts w:ascii="Times New Roman" w:eastAsia="仿宋_GB2312" w:hAnsi="Times New Roman" w:cs="Times New Roman" w:hint="eastAsia"/>
          <w:sz w:val="32"/>
          <w:szCs w:val="32"/>
          <w:lang w:val="en-US" w:eastAsia="zh-CN"/>
        </w:rPr>
        <w:t>1件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每件作品作者限6人以内，可配1名指导教师。</w:t>
      </w:r>
    </w:p>
    <w:p>
      <w:pPr>
        <w:keepNext w:val="0"/>
        <w:keepLines w:val="0"/>
        <w:pageBreakBefore w:val="0"/>
        <w:kinsoku/>
        <w:wordWrap w:val="0"/>
        <w:topLinePunct w:val="0"/>
        <w:bidi w:val="0"/>
        <w:spacing w:line="600" w:lineRule="exact"/>
        <w:ind w:firstLine="640" w:firstLineChars="200"/>
        <w:textAlignment w:val="auto"/>
        <w:outlineLvl w:val="0"/>
        <w:rPr>
          <w:rFonts w:ascii="楷体_GB2312" w:eastAsia="楷体_GB2312" w:hAnsi="Times New Roman" w:cs="Times New Roman"/>
          <w:b/>
          <w:bCs/>
          <w:sz w:val="32"/>
          <w:szCs w:val="32"/>
        </w:rPr>
      </w:pPr>
      <w:r>
        <w:rPr>
          <w:rFonts w:ascii="Times New Roman" w:eastAsia="楷体_GB2312" w:hAnsi="Times New Roman" w:cs="Times New Roman" w:hint="eastAsia"/>
          <w:b/>
          <w:bCs/>
          <w:sz w:val="32"/>
          <w:szCs w:val="32"/>
        </w:rPr>
        <w:t>（</w:t>
      </w:r>
      <w:r>
        <w:rPr>
          <w:rFonts w:ascii="Times New Roman" w:eastAsia="楷体_GB2312" w:hAnsi="Times New Roman" w:cs="Times New Roman" w:hint="eastAsia"/>
          <w:b/>
          <w:bCs/>
          <w:sz w:val="32"/>
          <w:szCs w:val="32"/>
          <w:lang w:val="en-US" w:eastAsia="zh-CN"/>
        </w:rPr>
        <w:t>二</w:t>
      </w:r>
      <w:r>
        <w:rPr>
          <w:rFonts w:ascii="Times New Roman" w:eastAsia="楷体_GB2312" w:hAnsi="Times New Roman" w:cs="Times New Roman" w:hint="eastAsia"/>
          <w:b/>
          <w:bCs/>
          <w:sz w:val="32"/>
          <w:szCs w:val="32"/>
        </w:rPr>
        <w:t>）</w:t>
      </w:r>
      <w:r>
        <w:rPr>
          <w:rFonts w:ascii="楷体_GB2312" w:eastAsia="楷体_GB2312" w:hAnsi="Times New Roman" w:cs="Times New Roman" w:hint="eastAsia"/>
          <w:b/>
          <w:bCs/>
          <w:sz w:val="32"/>
          <w:szCs w:val="32"/>
        </w:rPr>
        <w:t>微电影作品</w:t>
      </w:r>
    </w:p>
    <w:p>
      <w:pPr>
        <w:pStyle w:val="a"/>
        <w:keepNext w:val="0"/>
        <w:keepLines w:val="0"/>
        <w:pageBreakBefore w:val="0"/>
        <w:kinsoku/>
        <w:wordWrap w:val="0"/>
        <w:topLinePunct w:val="0"/>
        <w:bidi w:val="0"/>
        <w:spacing w:line="600" w:lineRule="exact"/>
        <w:ind w:firstLine="643"/>
        <w:textAlignment w:val="auto"/>
        <w:rPr>
          <w:sz w:val="32"/>
          <w:szCs w:val="32"/>
        </w:rPr>
      </w:pPr>
      <w:r>
        <w:rPr>
          <w:rFonts w:hint="eastAsia"/>
          <w:b/>
          <w:sz w:val="32"/>
          <w:szCs w:val="32"/>
        </w:rPr>
        <w:t>作品要求</w:t>
      </w:r>
      <w:r>
        <w:rPr>
          <w:rFonts w:hint="eastAsia"/>
          <w:sz w:val="32"/>
          <w:szCs w:val="32"/>
        </w:rPr>
        <w:t>：作品须为原创。征集微电影类型包括：剧情类和综合类（不含动漫）。作品须为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pPr>
        <w:keepNext w:val="0"/>
        <w:keepLines w:val="0"/>
        <w:pageBreakBefore w:val="0"/>
        <w:kinsoku/>
        <w:wordWrap w:val="0"/>
        <w:topLinePunct w:val="0"/>
        <w:bidi w:val="0"/>
        <w:spacing w:line="600" w:lineRule="exact"/>
        <w:ind w:firstLine="64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作品数量</w:t>
      </w:r>
      <w:r>
        <w:rPr>
          <w:rFonts w:ascii="Times New Roman" w:eastAsia="仿宋_GB2312" w:hAnsi="Times New Roman" w:cs="Times New Roman" w:hint="eastAsia"/>
          <w:sz w:val="32"/>
          <w:szCs w:val="32"/>
        </w:rPr>
        <w:t>：学生个体（团队）每人（组）可自荐作品</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件。每件作品作者限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pPr>
        <w:keepNext w:val="0"/>
        <w:keepLines w:val="0"/>
        <w:pageBreakBefore w:val="0"/>
        <w:kinsoku/>
        <w:wordWrap w:val="0"/>
        <w:topLinePunct w:val="0"/>
        <w:bidi w:val="0"/>
        <w:spacing w:line="600" w:lineRule="exact"/>
        <w:ind w:firstLine="640" w:firstLineChars="200"/>
        <w:textAlignment w:val="auto"/>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lang w:val="en-US" w:eastAsia="zh-CN"/>
        </w:rPr>
        <w:t>三</w:t>
      </w:r>
      <w:r>
        <w:rPr>
          <w:rFonts w:ascii="楷体_GB2312" w:eastAsia="楷体_GB2312" w:hAnsi="Times New Roman" w:cs="Times New Roman" w:hint="eastAsia"/>
          <w:b/>
          <w:bCs/>
          <w:sz w:val="32"/>
          <w:szCs w:val="32"/>
        </w:rPr>
        <w:t>）动漫作品</w:t>
      </w:r>
    </w:p>
    <w:p>
      <w:pPr>
        <w:keepNext w:val="0"/>
        <w:keepLines w:val="0"/>
        <w:pageBreakBefore w:val="0"/>
        <w:kinsoku/>
        <w:wordWrap w:val="0"/>
        <w:topLinePunct w:val="0"/>
        <w:bidi w:val="0"/>
        <w:spacing w:line="600" w:lineRule="exact"/>
        <w:ind w:firstLine="640" w:firstLineChars="200"/>
        <w:textAlignment w:val="auto"/>
        <w:rPr>
          <w:rFonts w:ascii="Times New Roman" w:eastAsia="仿宋_GB2312" w:hAnsi="Times New Roman" w:cs="Times New Roman"/>
          <w:kern w:val="0"/>
          <w:sz w:val="32"/>
          <w:szCs w:val="32"/>
        </w:rPr>
      </w:pPr>
      <w:r>
        <w:rPr>
          <w:rFonts w:ascii="仿宋_GB2312" w:eastAsia="仿宋_GB2312" w:hAnsi="Times New Roman" w:cs="Times New Roman" w:hint="eastAsia"/>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纸张创作的作品，画稿四周请保留各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空白，要求画面清晰、标明页数；基于计算机或移动设备的新媒体作品，应符合手机动漫行业标准等规范。提交电子图片格式要求为</w:t>
      </w:r>
      <w:r>
        <w:rPr>
          <w:rFonts w:ascii="Times New Roman" w:eastAsia="仿宋_GB2312" w:hAnsi="Times New Roman" w:cs="Times New Roman"/>
          <w:kern w:val="0"/>
          <w:sz w:val="32"/>
          <w:szCs w:val="32"/>
        </w:rPr>
        <w:t>JPEG:RGB</w:t>
      </w:r>
      <w:r>
        <w:rPr>
          <w:rFonts w:ascii="Times New Roman" w:eastAsia="仿宋_GB2312" w:hAnsi="Times New Roman" w:cs="Times New Roman" w:hint="eastAsia"/>
          <w:kern w:val="0"/>
          <w:sz w:val="32"/>
          <w:szCs w:val="32"/>
        </w:rPr>
        <w:t>图，分辨率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动画短片格式要求</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作品须为AVI、MOV、MP4格式原始作品，分辨率不小于1920px×1080px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作品时长原则上在10分钟以内。</w:t>
      </w:r>
    </w:p>
    <w:p>
      <w:pPr>
        <w:keepNext w:val="0"/>
        <w:keepLines w:val="0"/>
        <w:pageBreakBefore w:val="0"/>
        <w:kinsoku/>
        <w:wordWrap w:val="0"/>
        <w:topLinePunct w:val="0"/>
        <w:bidi w:val="0"/>
        <w:spacing w:line="600" w:lineRule="exact"/>
        <w:ind w:firstLine="640" w:firstLineChars="200"/>
        <w:textAlignment w:val="auto"/>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件。每件作品作者限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pPr>
        <w:keepNext w:val="0"/>
        <w:keepLines w:val="0"/>
        <w:pageBreakBefore w:val="0"/>
        <w:kinsoku/>
        <w:wordWrap w:val="0"/>
        <w:topLinePunct w:val="0"/>
        <w:bidi w:val="0"/>
        <w:spacing w:line="600" w:lineRule="exact"/>
        <w:ind w:firstLine="640" w:firstLineChars="200"/>
        <w:textAlignment w:val="auto"/>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lang w:val="en-US" w:eastAsia="zh-CN"/>
        </w:rPr>
        <w:t>四</w:t>
      </w:r>
      <w:r>
        <w:rPr>
          <w:rFonts w:ascii="楷体_GB2312" w:eastAsia="楷体_GB2312" w:hAnsi="Times New Roman" w:cs="Times New Roman" w:hint="eastAsia"/>
          <w:b/>
          <w:bCs/>
          <w:sz w:val="32"/>
          <w:szCs w:val="32"/>
        </w:rPr>
        <w:t>）摄影作品</w:t>
      </w:r>
    </w:p>
    <w:p>
      <w:pPr>
        <w:keepNext w:val="0"/>
        <w:keepLines w:val="0"/>
        <w:pageBreakBefore w:val="0"/>
        <w:kinsoku/>
        <w:wordWrap w:val="0"/>
        <w:topLinePunct w:val="0"/>
        <w:bidi w:val="0"/>
        <w:spacing w:line="600" w:lineRule="exact"/>
        <w:ind w:firstLine="64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shd w:val="clear" w:color="auto" w:fill="auto"/>
        </w:rPr>
        <w:t>按</w:t>
      </w:r>
      <w:r>
        <w:rPr>
          <w:rFonts w:ascii="Times New Roman" w:eastAsia="仿宋_GB2312" w:hAnsi="Times New Roman" w:cs="Times New Roman" w:hint="eastAsia"/>
          <w:sz w:val="32"/>
          <w:szCs w:val="32"/>
          <w:shd w:val="clear" w:color="auto" w:fill="auto"/>
          <w:lang w:val="en-US" w:eastAsia="zh-CN"/>
        </w:rPr>
        <w:t>时代风貌</w:t>
      </w:r>
      <w:r>
        <w:rPr>
          <w:rFonts w:ascii="Times New Roman" w:eastAsia="仿宋_GB2312" w:hAnsi="Times New Roman" w:cs="Times New Roman" w:hint="eastAsia"/>
          <w:sz w:val="32"/>
          <w:szCs w:val="32"/>
          <w:shd w:val="clear" w:color="auto" w:fill="auto"/>
        </w:rPr>
        <w:t>、校园风采、社会纪实、创意摄影4个类别</w:t>
      </w:r>
      <w:r>
        <w:rPr>
          <w:rFonts w:ascii="仿宋_GB2312" w:eastAsia="仿宋_GB2312" w:hAnsi="Times New Roman" w:cs="Times New Roman" w:hint="eastAsia"/>
          <w:sz w:val="32"/>
          <w:szCs w:val="32"/>
          <w:shd w:val="clear" w:color="auto" w:fill="auto"/>
        </w:rPr>
        <w:t>征集</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以图片文件提交，格式为</w:t>
      </w:r>
      <w:bookmarkStart w:id="0" w:name="OLE_LINK1"/>
      <w:bookmarkStart w:id="1" w:name="OLE_LINK2"/>
      <w:r>
        <w:rPr>
          <w:rFonts w:ascii="Times New Roman" w:eastAsia="仿宋_GB2312" w:hAnsi="Times New Roman" w:cs="Times New Roman"/>
          <w:sz w:val="32"/>
          <w:szCs w:val="32"/>
        </w:rPr>
        <w:t>JPEG</w:t>
      </w:r>
      <w:bookmarkEnd w:id="0"/>
      <w:bookmarkEnd w:id="1"/>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信息，每组作品不超过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w:t>
      </w:r>
      <w:r>
        <w:rPr>
          <w:rFonts w:ascii="Times New Roman" w:eastAsia="仿宋_GB2312" w:hAnsi="Times New Roman" w:cs="Times New Roman"/>
          <w:sz w:val="32"/>
          <w:szCs w:val="32"/>
        </w:rPr>
        <w:t xml:space="preserve"> </w:t>
      </w:r>
    </w:p>
    <w:p>
      <w:pPr>
        <w:keepNext w:val="0"/>
        <w:keepLines w:val="0"/>
        <w:pageBreakBefore w:val="0"/>
        <w:kinsoku/>
        <w:wordWrap w:val="0"/>
        <w:topLinePunct w:val="0"/>
        <w:bidi w:val="0"/>
        <w:spacing w:line="600" w:lineRule="exact"/>
        <w:ind w:firstLine="64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作品数量：</w:t>
      </w:r>
      <w:r>
        <w:rPr>
          <w:rFonts w:ascii="Times New Roman" w:eastAsia="仿宋_GB2312" w:hAnsi="Times New Roman" w:cs="Times New Roman" w:hint="eastAsia"/>
          <w:sz w:val="32"/>
          <w:szCs w:val="32"/>
        </w:rPr>
        <w:t>学生个体每人可自荐作品数量</w:t>
      </w:r>
      <w:r>
        <w:rPr>
          <w:rFonts w:ascii="Times New Roman" w:eastAsia="仿宋_GB2312" w:hAnsi="Times New Roman" w:cs="Times New Roman" w:hint="eastAsia"/>
          <w:sz w:val="32"/>
          <w:szCs w:val="32"/>
          <w:lang w:val="en-US" w:eastAsia="zh-CN"/>
        </w:rPr>
        <w:t>1组</w:t>
      </w:r>
      <w:r>
        <w:rPr>
          <w:rFonts w:ascii="Times New Roman" w:eastAsia="仿宋_GB2312" w:hAnsi="Times New Roman" w:cs="Times New Roman" w:hint="eastAsia"/>
          <w:sz w:val="32"/>
          <w:szCs w:val="32"/>
        </w:rPr>
        <w:t>。每幅（组）作品作者限1人，</w:t>
      </w:r>
      <w:r>
        <w:rPr>
          <w:rFonts w:ascii="Times New Roman" w:eastAsia="仿宋_GB2312" w:hAnsi="Times New Roman" w:cs="Times New Roman"/>
          <w:sz w:val="32"/>
          <w:szCs w:val="32"/>
        </w:rPr>
        <w:t>可配</w:t>
      </w:r>
      <w:r>
        <w:rPr>
          <w:rFonts w:ascii="Times New Roman" w:eastAsia="仿宋_GB2312" w:hAnsi="Times New Roman" w:cs="Times New Roman" w:hint="eastAsia"/>
          <w:sz w:val="32"/>
          <w:szCs w:val="32"/>
        </w:rPr>
        <w:t>1名指导教师。</w:t>
      </w:r>
    </w:p>
    <w:p>
      <w:pPr>
        <w:keepNext w:val="0"/>
        <w:keepLines w:val="0"/>
        <w:pageBreakBefore w:val="0"/>
        <w:kinsoku/>
        <w:wordWrap w:val="0"/>
        <w:topLinePunct w:val="0"/>
        <w:bidi w:val="0"/>
        <w:spacing w:line="600" w:lineRule="exact"/>
        <w:ind w:firstLine="640" w:firstLineChars="200"/>
        <w:textAlignment w:val="auto"/>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lang w:val="en-US" w:eastAsia="zh-CN"/>
        </w:rPr>
        <w:t>五</w:t>
      </w:r>
      <w:r>
        <w:rPr>
          <w:rFonts w:ascii="楷体_GB2312" w:eastAsia="楷体_GB2312" w:hAnsi="Times New Roman" w:cs="Times New Roman" w:hint="eastAsia"/>
          <w:b/>
          <w:bCs/>
          <w:sz w:val="32"/>
          <w:szCs w:val="32"/>
        </w:rPr>
        <w:t>）</w:t>
      </w:r>
      <w:r>
        <w:rPr>
          <w:rFonts w:ascii="楷体_GB2312" w:eastAsia="楷体_GB2312" w:hAnsi="Times New Roman" w:cs="Times New Roman"/>
          <w:b/>
          <w:bCs/>
          <w:sz w:val="32"/>
          <w:szCs w:val="32"/>
        </w:rPr>
        <w:t>网文作品</w:t>
      </w:r>
    </w:p>
    <w:p>
      <w:pPr>
        <w:keepNext w:val="0"/>
        <w:keepLines w:val="0"/>
        <w:pageBreakBefore w:val="0"/>
        <w:widowControl/>
        <w:shd w:val="clear" w:color="auto" w:fill="FFFFFF"/>
        <w:kinsoku/>
        <w:wordWrap w:val="0"/>
        <w:topLinePunct w:val="0"/>
        <w:bidi w:val="0"/>
        <w:spacing w:line="600" w:lineRule="exact"/>
        <w:ind w:firstLine="640" w:firstLineChars="200"/>
        <w:textAlignment w:val="auto"/>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lang w:val="en-US" w:eastAsia="zh-CN"/>
        </w:rPr>
        <w:t>从</w:t>
      </w:r>
      <w:r>
        <w:rPr>
          <w:rFonts w:ascii="仿宋_GB2312" w:eastAsia="仿宋_GB2312" w:hAnsi="Times New Roman" w:cs="Times New Roman" w:hint="eastAsia"/>
          <w:sz w:val="32"/>
          <w:szCs w:val="32"/>
        </w:rPr>
        <w:t>青春梦想、时事评论、艺术文化、社会实践</w:t>
      </w:r>
      <w:r>
        <w:rPr>
          <w:rFonts w:ascii="Times New Roman" w:eastAsia="仿宋_GB2312" w:hAnsi="Times New Roman" w:cs="Times New Roman" w:hint="eastAsia"/>
          <w:sz w:val="32"/>
          <w:szCs w:val="32"/>
        </w:rPr>
        <w:t>等角度</w:t>
      </w:r>
      <w:r>
        <w:rPr>
          <w:rFonts w:ascii="仿宋_GB2312" w:eastAsia="仿宋_GB2312" w:hAnsi="Times New Roman" w:cs="Times New Roman" w:hint="eastAsia"/>
          <w:sz w:val="32"/>
          <w:szCs w:val="32"/>
        </w:rPr>
        <w:t>，作品类别分为网络文章</w:t>
      </w:r>
      <w:r>
        <w:rPr>
          <w:rFonts w:ascii="仿宋_GB2312" w:eastAsia="仿宋_GB2312" w:hAnsi="Times New Roman" w:cs="Times New Roman"/>
          <w:sz w:val="32"/>
          <w:szCs w:val="32"/>
        </w:rPr>
        <w:t>和</w:t>
      </w:r>
      <w:r>
        <w:rPr>
          <w:rFonts w:ascii="仿宋_GB2312" w:eastAsia="仿宋_GB2312" w:hAnsi="Times New Roman" w:cs="Times New Roman" w:hint="eastAsia"/>
          <w:sz w:val="32"/>
          <w:szCs w:val="32"/>
        </w:rPr>
        <w:t>网络文学作品。字数不超过</w:t>
      </w:r>
      <w:r>
        <w:rPr>
          <w:rFonts w:ascii="Times New Roman" w:eastAsia="仿宋_GB2312" w:hAnsi="Times New Roman" w:cs="Times New Roman"/>
          <w:sz w:val="32"/>
          <w:szCs w:val="32"/>
        </w:rPr>
        <w:t>5000</w:t>
      </w:r>
      <w:r>
        <w:rPr>
          <w:rFonts w:ascii="仿宋_GB2312" w:eastAsia="仿宋_GB2312" w:hAnsi="Times New Roman" w:cs="Times New Roman" w:hint="eastAsia"/>
          <w:sz w:val="32"/>
          <w:szCs w:val="32"/>
        </w:rPr>
        <w:t>字，可在文章中配图、表。</w:t>
      </w:r>
    </w:p>
    <w:p>
      <w:pPr>
        <w:keepNext w:val="0"/>
        <w:keepLines w:val="0"/>
        <w:pageBreakBefore w:val="0"/>
        <w:kinsoku/>
        <w:wordWrap w:val="0"/>
        <w:topLinePunct w:val="0"/>
        <w:bidi w:val="0"/>
        <w:spacing w:line="600" w:lineRule="exact"/>
        <w:ind w:firstLine="640" w:firstLineChars="200"/>
        <w:textAlignment w:val="auto"/>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学生个体每人可自荐作品</w:t>
      </w:r>
      <w:r>
        <w:rPr>
          <w:rFonts w:ascii="仿宋_GB2312" w:eastAsia="仿宋_GB2312" w:hAnsi="Times New Roman" w:cs="Times New Roman" w:hint="eastAsia"/>
          <w:sz w:val="32"/>
          <w:szCs w:val="32"/>
          <w:lang w:val="en-US" w:eastAsia="zh-CN"/>
        </w:rPr>
        <w:t>1篇</w:t>
      </w:r>
      <w:r>
        <w:rPr>
          <w:rFonts w:ascii="仿宋_GB2312" w:eastAsia="仿宋_GB2312" w:hAnsi="Times New Roman" w:cs="Times New Roman" w:hint="eastAsia"/>
          <w:sz w:val="32"/>
          <w:szCs w:val="32"/>
        </w:rPr>
        <w:t>。每</w:t>
      </w:r>
      <w:r>
        <w:rPr>
          <w:rFonts w:ascii="仿宋_GB2312" w:eastAsia="仿宋_GB2312" w:hAnsi="Times New Roman" w:cs="Times New Roman" w:hint="eastAsia"/>
          <w:sz w:val="32"/>
          <w:szCs w:val="32"/>
          <w:lang w:val="en-US" w:eastAsia="zh-CN"/>
        </w:rPr>
        <w:t>篇</w:t>
      </w:r>
      <w:r>
        <w:rPr>
          <w:rFonts w:ascii="仿宋_GB2312" w:eastAsia="仿宋_GB2312" w:hAnsi="Times New Roman" w:cs="Times New Roman" w:hint="eastAsia"/>
          <w:sz w:val="32"/>
          <w:szCs w:val="32"/>
        </w:rPr>
        <w:t>作品作者限</w:t>
      </w:r>
      <w:r>
        <w:rPr>
          <w:rFonts w:ascii="Times New Roman" w:eastAsia="仿宋" w:hAnsi="Times New Roman" w:cs="Times New Roman" w:hint="eastAsia"/>
          <w:sz w:val="32"/>
          <w:szCs w:val="32"/>
        </w:rPr>
        <w:t>1</w:t>
      </w:r>
      <w:r>
        <w:rPr>
          <w:rFonts w:ascii="仿宋_GB2312" w:eastAsia="仿宋_GB2312" w:hAnsi="Times New Roman" w:cs="Times New Roman" w:hint="eastAsia"/>
          <w:sz w:val="32"/>
          <w:szCs w:val="32"/>
        </w:rPr>
        <w:t>人，可配</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名指导教师。</w:t>
      </w:r>
    </w:p>
    <w:p>
      <w:pPr>
        <w:keepNext w:val="0"/>
        <w:keepLines w:val="0"/>
        <w:pageBreakBefore w:val="0"/>
        <w:kinsoku/>
        <w:wordWrap w:val="0"/>
        <w:topLinePunct w:val="0"/>
        <w:bidi w:val="0"/>
        <w:spacing w:line="600" w:lineRule="exact"/>
        <w:ind w:firstLine="640" w:firstLineChars="200"/>
        <w:textAlignment w:val="auto"/>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lang w:val="en-US" w:eastAsia="zh-CN"/>
        </w:rPr>
        <w:t>六</w:t>
      </w:r>
      <w:r>
        <w:rPr>
          <w:rFonts w:ascii="楷体_GB2312" w:eastAsia="楷体_GB2312" w:hAnsi="Times New Roman" w:cs="Times New Roman" w:hint="eastAsia"/>
          <w:b/>
          <w:bCs/>
          <w:sz w:val="32"/>
          <w:szCs w:val="32"/>
        </w:rPr>
        <w:t>）公益广告</w:t>
      </w:r>
      <w:r>
        <w:rPr>
          <w:rFonts w:ascii="楷体_GB2312" w:eastAsia="楷体_GB2312" w:hAnsi="Times New Roman" w:cs="Times New Roman"/>
          <w:b/>
          <w:bCs/>
          <w:sz w:val="32"/>
          <w:szCs w:val="32"/>
        </w:rPr>
        <w:t>作品</w:t>
      </w:r>
    </w:p>
    <w:p>
      <w:pPr>
        <w:keepNext w:val="0"/>
        <w:keepLines w:val="0"/>
        <w:pageBreakBefore w:val="0"/>
        <w:kinsoku/>
        <w:topLinePunct w:val="0"/>
        <w:bidi w:val="0"/>
        <w:adjustRightInd w:val="0"/>
        <w:snapToGrid w:val="0"/>
        <w:spacing w:line="600" w:lineRule="exact"/>
        <w:ind w:firstLine="640" w:firstLineChars="200"/>
        <w:textAlignment w:val="auto"/>
        <w:rPr>
          <w:rFonts w:ascii="Times New Roman" w:eastAsia="仿宋"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围绕“四史”学习教育、</w:t>
      </w:r>
      <w:r>
        <w:rPr>
          <w:rFonts w:ascii="Times New Roman" w:eastAsia="仿宋_GB2312" w:hAnsi="Times New Roman" w:cs="Times New Roman" w:hint="eastAsia"/>
          <w:sz w:val="32"/>
          <w:szCs w:val="32"/>
        </w:rPr>
        <w:t>献礼建党百年、弘扬爱国主义精神、建设清朗网络空间等主题</w:t>
      </w:r>
      <w:r>
        <w:rPr>
          <w:rFonts w:ascii="仿宋_GB2312" w:eastAsia="仿宋_GB2312" w:hAnsi="Times New Roman" w:cs="Times New Roman" w:hint="eastAsia"/>
          <w:sz w:val="32"/>
          <w:szCs w:val="32"/>
        </w:rPr>
        <w:t>，征集一批导向鲜明、富有内涵、鼓舞人心的优秀公益广告作品。征集作品分为平面广告类、视频广告类。平面广告类含报纸杂志广告、海报设计、漫画等平面广告作品，提交图片文件，格式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，单张图片大小在</w:t>
      </w:r>
      <w:r>
        <w:rPr>
          <w:rFonts w:ascii="Times New Roman" w:eastAsia="仿宋_GB2312" w:hAnsi="Times New Roman" w:cs="Times New Roman"/>
          <w:sz w:val="32"/>
          <w:szCs w:val="32"/>
        </w:rPr>
        <w:t>1024PX</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，文件总大小不超过</w:t>
      </w:r>
      <w:r>
        <w:rPr>
          <w:rFonts w:ascii="Times New Roman" w:eastAsia="仿宋_GB2312" w:hAnsi="Times New Roman" w:cs="Times New Roman"/>
          <w:sz w:val="32"/>
          <w:szCs w:val="32"/>
        </w:rPr>
        <w:t>10MB</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视频广告类含</w:t>
      </w:r>
      <w:r>
        <w:rPr>
          <w:rFonts w:ascii="Times New Roman" w:eastAsia="仿宋_GB2312" w:hAnsi="Times New Roman" w:cs="Times New Roman" w:hint="eastAsia"/>
          <w:sz w:val="32"/>
          <w:szCs w:val="32"/>
          <w:lang w:eastAsia="zh-CN"/>
        </w:rPr>
        <w:t>微视频</w:t>
      </w:r>
      <w:r>
        <w:rPr>
          <w:rFonts w:ascii="Times New Roman" w:eastAsia="仿宋_GB2312" w:hAnsi="Times New Roman" w:cs="Times New Roman" w:hint="eastAsia"/>
          <w:sz w:val="32"/>
          <w:szCs w:val="32"/>
        </w:rPr>
        <w:t>、微电影、动画片等，提交视频文件，格式为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200MB</w:t>
      </w:r>
      <w:r>
        <w:rPr>
          <w:rFonts w:ascii="Times New Roman" w:eastAsia="仿宋" w:hAnsi="Times New Roman" w:cs="Times New Roman" w:hint="eastAsia"/>
          <w:sz w:val="32"/>
          <w:szCs w:val="32"/>
        </w:rPr>
        <w:t>。</w:t>
      </w:r>
    </w:p>
    <w:p>
      <w:pPr>
        <w:keepNext w:val="0"/>
        <w:keepLines w:val="0"/>
        <w:pageBreakBefore w:val="0"/>
        <w:kinsoku/>
        <w:topLinePunct w:val="0"/>
        <w:bidi w:val="0"/>
        <w:adjustRightInd w:val="0"/>
        <w:snapToGrid w:val="0"/>
        <w:spacing w:line="600" w:lineRule="exact"/>
        <w:ind w:firstLine="640" w:firstLineChars="200"/>
        <w:textAlignment w:val="auto"/>
        <w:rPr>
          <w:rFonts w:ascii="Times New Roman" w:eastAsia="仿宋" w:hAnsi="Times New Roman" w:cs="Times New Roman"/>
          <w:sz w:val="32"/>
          <w:szCs w:val="32"/>
        </w:rPr>
      </w:pPr>
      <w:r>
        <w:rPr>
          <w:rFonts w:ascii="Times New Roman" w:eastAsia="仿宋_GB2312" w:hAnsi="Times New Roman" w:cs="Times New Roman" w:hint="eastAsia"/>
          <w:b/>
          <w:sz w:val="32"/>
          <w:szCs w:val="32"/>
        </w:rPr>
        <w:t>作品数量：</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w:t>
      </w:r>
      <w:r>
        <w:rPr>
          <w:rFonts w:ascii="仿宋_GB2312" w:eastAsia="仿宋_GB2312" w:hAnsi="Times New Roman" w:cs="Times New Roman" w:hint="eastAsia"/>
          <w:sz w:val="32"/>
          <w:szCs w:val="32"/>
          <w:lang w:val="en-US" w:eastAsia="zh-CN"/>
        </w:rPr>
        <w:t>1件</w:t>
      </w:r>
      <w:r>
        <w:rPr>
          <w:rFonts w:ascii="Times New Roman" w:eastAsia="仿宋" w:hAnsi="Times New Roman" w:cs="Times New Roman"/>
          <w:sz w:val="32"/>
          <w:szCs w:val="32"/>
        </w:rPr>
        <w:t>。</w:t>
      </w:r>
      <w:r>
        <w:rPr>
          <w:rFonts w:ascii="Times New Roman" w:eastAsia="仿宋_GB2312" w:hAnsi="Times New Roman" w:cs="Times New Roman" w:hint="eastAsia"/>
          <w:sz w:val="32"/>
          <w:szCs w:val="32"/>
        </w:rPr>
        <w:t>每件作品作者限6人以内，可配1名指导教师。</w:t>
      </w:r>
    </w:p>
    <w:p>
      <w:pPr>
        <w:keepNext w:val="0"/>
        <w:keepLines w:val="0"/>
        <w:pageBreakBefore w:val="0"/>
        <w:kinsoku/>
        <w:wordWrap w:val="0"/>
        <w:topLinePunct w:val="0"/>
        <w:bidi w:val="0"/>
        <w:spacing w:line="600" w:lineRule="exact"/>
        <w:ind w:firstLine="600"/>
        <w:textAlignment w:val="auto"/>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lang w:val="en-US" w:eastAsia="zh-CN"/>
        </w:rPr>
        <w:t>七</w:t>
      </w:r>
      <w:r>
        <w:rPr>
          <w:rFonts w:ascii="楷体_GB2312" w:eastAsia="楷体_GB2312" w:hAnsi="Times New Roman" w:cs="Times New Roman" w:hint="eastAsia"/>
          <w:b/>
          <w:bCs/>
          <w:sz w:val="32"/>
          <w:szCs w:val="32"/>
        </w:rPr>
        <w:t>）音频作品</w:t>
      </w:r>
    </w:p>
    <w:p>
      <w:pPr>
        <w:keepNext w:val="0"/>
        <w:keepLines w:val="0"/>
        <w:pageBreakBefore w:val="0"/>
        <w:kinsoku/>
        <w:wordWrap w:val="0"/>
        <w:topLinePunct w:val="0"/>
        <w:bidi w:val="0"/>
        <w:spacing w:line="600" w:lineRule="exact"/>
        <w:ind w:firstLine="640" w:firstLineChars="200"/>
        <w:textAlignment w:val="auto"/>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征集音频诵读作品，体裁不限，可包含诗词、散文、小说、故事等多种类型（不包含歌曲），鼓励原创</w:t>
      </w:r>
      <w:r>
        <w:rPr>
          <w:rFonts w:ascii="仿宋_GB2312" w:eastAsia="仿宋_GB2312" w:hAnsi="Times New Roman" w:cs="Times New Roman"/>
          <w:sz w:val="32"/>
          <w:szCs w:val="32"/>
        </w:rPr>
        <w:t>。报送音频作品统一采用</w:t>
      </w:r>
      <w:r>
        <w:rPr>
          <w:rFonts w:ascii="Times New Roman" w:eastAsia="仿宋_GB2312" w:hAnsi="Times New Roman" w:cs="Times New Roman"/>
          <w:sz w:val="32"/>
          <w:szCs w:val="32"/>
        </w:rPr>
        <w:t>MP3</w:t>
      </w:r>
      <w:r>
        <w:rPr>
          <w:rFonts w:ascii="仿宋_GB2312"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分钟</w:t>
      </w:r>
      <w:r>
        <w:rPr>
          <w:rFonts w:ascii="仿宋_GB2312" w:eastAsia="仿宋_GB2312" w:hAnsi="Times New Roman" w:cs="Times New Roman" w:hint="eastAsia"/>
          <w:sz w:val="32"/>
          <w:szCs w:val="32"/>
        </w:rPr>
        <w:t>,须提交音频原文</w:t>
      </w:r>
      <w:r>
        <w:rPr>
          <w:rFonts w:ascii="仿宋_GB2312" w:eastAsia="仿宋_GB2312" w:hAnsi="Times New Roman" w:cs="Times New Roman"/>
          <w:sz w:val="32"/>
          <w:szCs w:val="32"/>
        </w:rPr>
        <w:t>。</w:t>
      </w:r>
    </w:p>
    <w:p>
      <w:pPr>
        <w:keepNext w:val="0"/>
        <w:keepLines w:val="0"/>
        <w:pageBreakBefore w:val="0"/>
        <w:kinsoku/>
        <w:wordWrap w:val="0"/>
        <w:topLinePunct w:val="0"/>
        <w:bidi w:val="0"/>
        <w:spacing w:line="600" w:lineRule="exact"/>
        <w:ind w:firstLine="640" w:firstLineChars="200"/>
        <w:textAlignment w:val="auto"/>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仿宋_GB2312" w:eastAsia="仿宋_GB2312" w:hAnsi="Times New Roman" w:cs="Times New Roman"/>
          <w:sz w:val="32"/>
          <w:szCs w:val="32"/>
        </w:rPr>
        <w:t>：学生个体（团体）</w:t>
      </w:r>
      <w:r>
        <w:rPr>
          <w:rFonts w:ascii="Times New Roman" w:eastAsia="仿宋_GB2312" w:hAnsi="Times New Roman" w:cs="Times New Roman" w:hint="eastAsia"/>
          <w:sz w:val="32"/>
          <w:szCs w:val="32"/>
        </w:rPr>
        <w:t>每人（组）</w:t>
      </w:r>
      <w:r>
        <w:rPr>
          <w:rFonts w:ascii="仿宋_GB2312" w:eastAsia="仿宋_GB2312" w:hAnsi="Times New Roman" w:cs="Times New Roman"/>
          <w:sz w:val="32"/>
          <w:szCs w:val="32"/>
        </w:rPr>
        <w:t>可自荐作品</w:t>
      </w:r>
      <w:r>
        <w:rPr>
          <w:rFonts w:ascii="仿宋_GB2312" w:eastAsia="仿宋_GB2312" w:hAnsi="Times New Roman" w:cs="Times New Roman" w:hint="eastAsia"/>
          <w:sz w:val="32"/>
          <w:szCs w:val="32"/>
          <w:lang w:val="en-US" w:eastAsia="zh-CN"/>
        </w:rPr>
        <w:t>1件</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可配1名指导教师。</w:t>
      </w:r>
    </w:p>
    <w:p>
      <w:pPr>
        <w:keepNext w:val="0"/>
        <w:keepLines w:val="0"/>
        <w:pageBreakBefore w:val="0"/>
        <w:kinsoku/>
        <w:wordWrap w:val="0"/>
        <w:topLinePunct w:val="0"/>
        <w:bidi w:val="0"/>
        <w:spacing w:line="600" w:lineRule="exact"/>
        <w:ind w:firstLine="600"/>
        <w:textAlignment w:val="auto"/>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（八）原创校园歌曲作品</w:t>
      </w:r>
    </w:p>
    <w:p>
      <w:pPr>
        <w:keepNext w:val="0"/>
        <w:keepLines w:val="0"/>
        <w:pageBreakBefore w:val="0"/>
        <w:tabs>
          <w:tab w:val="left" w:pos="1985"/>
        </w:tabs>
        <w:kinsoku/>
        <w:wordWrap w:val="0"/>
        <w:topLinePunct w:val="0"/>
        <w:bidi w:val="0"/>
        <w:spacing w:line="600" w:lineRule="exact"/>
        <w:ind w:firstLine="64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eastAsia="仿宋_GB2312" w:hint="eastAsia"/>
          <w:sz w:val="32"/>
          <w:szCs w:val="32"/>
          <w:lang w:val="en-US" w:eastAsia="zh-CN"/>
        </w:rPr>
        <w:t>微</w:t>
      </w:r>
      <w:r>
        <w:rPr>
          <w:rFonts w:ascii="Times New Roman" w:eastAsia="仿宋_GB2312" w:hAnsi="Times New Roman" w:cs="Times New Roman" w:hint="eastAsia"/>
          <w:sz w:val="32"/>
          <w:szCs w:val="32"/>
        </w:rPr>
        <w:t>视频展示，利用互联网音乐或</w:t>
      </w:r>
      <w:r>
        <w:rPr>
          <w:rFonts w:ascii="Times New Roman" w:eastAsia="仿宋_GB2312" w:hAnsi="Times New Roman" w:cs="Times New Roman" w:hint="eastAsia"/>
          <w:sz w:val="32"/>
          <w:szCs w:val="32"/>
          <w:lang w:eastAsia="zh-CN"/>
        </w:rPr>
        <w:t>微视频</w:t>
      </w:r>
      <w:r>
        <w:rPr>
          <w:rFonts w:ascii="Times New Roman" w:eastAsia="仿宋_GB2312" w:hAnsi="Times New Roman" w:cs="Times New Roman" w:hint="eastAsia"/>
          <w:sz w:val="32"/>
          <w:szCs w:val="32"/>
        </w:rPr>
        <w:t>平台增加网络人气，扩大影响力（详见官网说明）。其中原创作品要在易班网上传完整的音频或视频（歌词和曲谱原创的要上传歌词和曲谱）。</w:t>
      </w:r>
    </w:p>
    <w:p>
      <w:pPr>
        <w:keepNext w:val="0"/>
        <w:keepLines w:val="0"/>
        <w:pageBreakBefore w:val="0"/>
        <w:tabs>
          <w:tab w:val="left" w:pos="1985"/>
        </w:tabs>
        <w:kinsoku/>
        <w:wordWrap w:val="0"/>
        <w:topLinePunct w:val="0"/>
        <w:bidi w:val="0"/>
        <w:spacing w:line="600" w:lineRule="exact"/>
        <w:ind w:firstLine="64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作品数量：学生个体（团队）每人（组）可自荐作品</w:t>
      </w:r>
      <w:r>
        <w:rPr>
          <w:rFonts w:ascii="Times New Roman" w:eastAsia="仿宋_GB2312" w:hAnsi="Times New Roman" w:cs="Times New Roman" w:hint="eastAsia"/>
          <w:sz w:val="32"/>
          <w:szCs w:val="32"/>
          <w:lang w:val="en-US" w:eastAsia="zh-CN"/>
        </w:rPr>
        <w:t>1件</w:t>
      </w:r>
      <w:r>
        <w:rPr>
          <w:rFonts w:ascii="Times New Roman" w:eastAsia="仿宋_GB2312" w:hAnsi="Times New Roman" w:cs="Times New Roman" w:hint="eastAsia"/>
          <w:sz w:val="32"/>
          <w:szCs w:val="32"/>
        </w:rPr>
        <w:t>。每件作品作者限3人以内，可配1名指导教师。</w:t>
      </w:r>
    </w:p>
    <w:p>
      <w:pPr>
        <w:keepNext w:val="0"/>
        <w:keepLines w:val="0"/>
        <w:pageBreakBefore w:val="0"/>
        <w:kinsoku/>
        <w:wordWrap w:val="0"/>
        <w:topLinePunct w:val="0"/>
        <w:bidi w:val="0"/>
        <w:spacing w:line="600" w:lineRule="exact"/>
        <w:ind w:firstLine="640" w:firstLineChars="200"/>
        <w:textAlignment w:val="auto"/>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（九）其他类网络创新作品</w:t>
      </w:r>
    </w:p>
    <w:p>
      <w:pPr>
        <w:keepNext w:val="0"/>
        <w:keepLines w:val="0"/>
        <w:pageBreakBefore w:val="0"/>
        <w:kinsoku/>
        <w:wordWrap w:val="0"/>
        <w:topLinePunct w:val="0"/>
        <w:bidi w:val="0"/>
        <w:spacing w:line="600" w:lineRule="exact"/>
        <w:ind w:firstLine="640" w:firstLineChars="200"/>
        <w:textAlignment w:val="auto"/>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征集作品包括</w:t>
      </w:r>
      <w:bookmarkStart w:id="2" w:name="_Hlk51574999"/>
      <w:r>
        <w:rPr>
          <w:rFonts w:ascii="Times New Roman" w:eastAsia="仿宋_GB2312" w:hAnsi="Times New Roman" w:cs="Times New Roman" w:hint="eastAsia"/>
          <w:sz w:val="32"/>
          <w:szCs w:val="32"/>
        </w:rPr>
        <w:t>长图、H5页面、微信推文</w:t>
      </w:r>
      <w:bookmarkEnd w:id="2"/>
      <w:r>
        <w:rPr>
          <w:rFonts w:ascii="Times New Roman" w:eastAsia="仿宋_GB2312" w:hAnsi="Times New Roman" w:cs="Times New Roman" w:hint="eastAsia"/>
          <w:sz w:val="32"/>
          <w:szCs w:val="32"/>
        </w:rPr>
        <w:t>3个类别的网络创新作品。长图类提交图片文件，格式为JPEG，文件小于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。H5页面类提交作品网络链接。微信推文</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提交网络链接及该作品所对应的二维码</w:t>
      </w:r>
      <w:r>
        <w:rPr>
          <w:rFonts w:ascii="Times New Roman" w:eastAsia="仿宋_GB2312" w:hAnsi="Times New Roman" w:cs="Times New Roman"/>
          <w:sz w:val="32"/>
          <w:szCs w:val="32"/>
        </w:rPr>
        <w:t>。</w:t>
      </w:r>
    </w:p>
    <w:p>
      <w:pPr>
        <w:keepNext w:val="0"/>
        <w:keepLines w:val="0"/>
        <w:pageBreakBefore w:val="0"/>
        <w:kinsoku/>
        <w:wordWrap w:val="0"/>
        <w:topLinePunct w:val="0"/>
        <w:bidi w:val="0"/>
        <w:spacing w:line="600" w:lineRule="exact"/>
        <w:ind w:firstLine="640" w:firstLineChars="200"/>
        <w:textAlignment w:val="auto"/>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学生个体（团队）每人（组）可自荐作品数量</w:t>
      </w:r>
      <w:r>
        <w:rPr>
          <w:rFonts w:ascii="Times New Roman" w:eastAsia="仿宋_GB2312" w:hAnsi="Times New Roman" w:cs="Times New Roman" w:hint="eastAsia"/>
          <w:sz w:val="32"/>
          <w:szCs w:val="32"/>
          <w:lang w:val="en-US" w:eastAsia="zh-CN"/>
        </w:rPr>
        <w:t>1件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人以内，可配1名指导教师。</w:t>
      </w:r>
    </w:p>
    <w:p>
      <w:pPr>
        <w:keepNext w:val="0"/>
        <w:keepLines w:val="0"/>
        <w:pageBreakBefore w:val="0"/>
        <w:kinsoku/>
        <w:wordWrap w:val="0"/>
        <w:topLinePunct w:val="0"/>
        <w:bidi w:val="0"/>
        <w:spacing w:line="600" w:lineRule="exact"/>
        <w:ind w:firstLine="640" w:firstLineChars="200"/>
        <w:textAlignment w:val="auto"/>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作品提交</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eastAsia="仿宋_GB2312" w:hAnsi="Times New Roman" w:cs="Times New Roman" w:hint="eastAsia"/>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1、需报送材料包括：</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eastAsia="仿宋_GB2312" w:hAnsi="Times New Roman" w:cs="Times New Roman" w:hint="eastAsia"/>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（1）所有作品（含相关附件材料）电子档；</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eastAsia="仿宋_GB2312" w:hAnsi="Times New Roman" w:cs="Times New Roman" w:hint="eastAsia"/>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（2）个人（团队）根据作品类别填写的《</w:t>
      </w:r>
      <w:r>
        <w:rPr>
          <w:rFonts w:ascii="Times New Roman" w:eastAsia="仿宋_GB2312" w:hAnsi="Times New Roman" w:cs="Times New Roman" w:hint="eastAsia"/>
          <w:sz w:val="32"/>
          <w:szCs w:val="32"/>
        </w:rPr>
        <w:t>第五届</w:t>
      </w:r>
      <w:r>
        <w:rPr>
          <w:rFonts w:ascii="Times New Roman" w:eastAsia="仿宋_GB2312" w:hAnsi="Times New Roman" w:cs="Times New Roman"/>
          <w:sz w:val="32"/>
          <w:szCs w:val="32"/>
        </w:rPr>
        <w:t>全国大学生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作品征集信息表</w:t>
      </w:r>
      <w:r>
        <w:rPr>
          <w:rFonts w:ascii="Times New Roman" w:eastAsia="仿宋_GB2312" w:hAnsi="Times New Roman" w:cs="Times New Roman" w:hint="eastAsia"/>
          <w:color w:val="000000"/>
          <w:kern w:val="0"/>
          <w:sz w:val="32"/>
          <w:szCs w:val="32"/>
          <w:lang w:val="en-US" w:eastAsia="zh-CN"/>
        </w:rPr>
        <w:t>》（附2）电子档；</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eastAsia="仿宋_GB2312" w:hAnsi="Times New Roman" w:cs="Times New Roman" w:hint="default"/>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2、报送途径及截止时间</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lang w:val="en-US" w:eastAsia="zh-CN"/>
        </w:rPr>
        <w:t>所有材料电子版</w:t>
      </w:r>
      <w:r>
        <w:rPr>
          <w:rFonts w:ascii="Times New Roman" w:eastAsia="仿宋_GB2312" w:hAnsi="Times New Roman" w:cs="Times New Roman"/>
          <w:color w:val="000000"/>
          <w:kern w:val="0"/>
          <w:sz w:val="32"/>
          <w:szCs w:val="32"/>
        </w:rPr>
        <w:t>需要在2021年</w:t>
      </w:r>
      <w:r>
        <w:rPr>
          <w:rFonts w:ascii="Times New Roman" w:eastAsia="仿宋_GB2312" w:hAnsi="Times New Roman" w:cs="Times New Roman" w:hint="eastAsia"/>
          <w:color w:val="000000"/>
          <w:kern w:val="0"/>
          <w:sz w:val="32"/>
          <w:szCs w:val="32"/>
          <w:lang w:val="en-US" w:eastAsia="zh-CN"/>
        </w:rPr>
        <w:t>3</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lang w:val="en-US" w:eastAsia="zh-CN"/>
        </w:rPr>
        <w:t>3</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hint="eastAsia"/>
          <w:color w:val="000000"/>
          <w:kern w:val="0"/>
          <w:sz w:val="32"/>
          <w:szCs w:val="32"/>
          <w:lang w:val="en-US" w:eastAsia="zh-CN"/>
        </w:rPr>
        <w:t>下午18点</w:t>
      </w:r>
      <w:r>
        <w:rPr>
          <w:rFonts w:ascii="Times New Roman" w:eastAsia="仿宋_GB2312" w:hAnsi="Times New Roman" w:cs="Times New Roman"/>
          <w:color w:val="000000"/>
          <w:kern w:val="0"/>
          <w:sz w:val="32"/>
          <w:szCs w:val="32"/>
        </w:rPr>
        <w:t>前</w:t>
      </w:r>
      <w:r>
        <w:rPr>
          <w:rFonts w:ascii="Times New Roman" w:eastAsia="仿宋_GB2312" w:hAnsi="Times New Roman" w:cs="Times New Roman" w:hint="eastAsia"/>
          <w:color w:val="000000"/>
          <w:kern w:val="0"/>
          <w:sz w:val="32"/>
          <w:szCs w:val="32"/>
          <w:lang w:val="en-US" w:eastAsia="zh-CN"/>
        </w:rPr>
        <w:t>发送</w:t>
      </w:r>
      <w:r>
        <w:rPr>
          <w:rFonts w:ascii="Times New Roman" w:eastAsia="仿宋_GB2312" w:hAnsi="Times New Roman" w:cs="Times New Roman"/>
          <w:color w:val="000000"/>
          <w:kern w:val="0"/>
          <w:sz w:val="32"/>
          <w:szCs w:val="32"/>
        </w:rPr>
        <w:t>至</w:t>
      </w:r>
      <w:r>
        <w:rPr>
          <w:rFonts w:ascii="Times New Roman" w:eastAsia="仿宋_GB2312" w:hAnsi="Times New Roman" w:cs="Times New Roman" w:hint="eastAsia"/>
          <w:color w:val="000000"/>
          <w:kern w:val="0"/>
          <w:sz w:val="32"/>
          <w:szCs w:val="32"/>
          <w:lang w:val="en-US" w:eastAsia="zh-CN"/>
        </w:rPr>
        <w:t>liuyanl5@mail.sysu.edu.cn</w:t>
      </w:r>
      <w:r>
        <w:rPr>
          <w:rFonts w:ascii="Times New Roman" w:eastAsia="仿宋_GB2312" w:hAnsi="Times New Roman" w:cs="Times New Roman"/>
          <w:color w:val="000000"/>
          <w:kern w:val="0"/>
          <w:sz w:val="32"/>
          <w:szCs w:val="32"/>
        </w:rPr>
        <w:t>，以接收电子邮件时间为准。</w:t>
      </w:r>
    </w:p>
    <w:p>
      <w:pPr>
        <w:keepNext w:val="0"/>
        <w:keepLines w:val="0"/>
        <w:pageBreakBefore w:val="0"/>
        <w:widowControl w:val="0"/>
        <w:kinsoku/>
        <w:wordWrap w:val="0"/>
        <w:overflowPunct/>
        <w:topLinePunct w:val="0"/>
        <w:autoSpaceDE/>
        <w:autoSpaceDN/>
        <w:bidi w:val="0"/>
        <w:adjustRightInd/>
        <w:snapToGrid/>
        <w:spacing w:line="580" w:lineRule="exact"/>
        <w:ind w:firstLine="601"/>
        <w:textAlignment w:val="auto"/>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同一作品，</w:t>
      </w:r>
      <w:r>
        <w:rPr>
          <w:rFonts w:ascii="Times New Roman" w:eastAsia="仿宋_GB2312" w:hAnsi="Times New Roman" w:cs="Times New Roman" w:hint="eastAsia"/>
          <w:sz w:val="32"/>
          <w:szCs w:val="32"/>
          <w:lang w:val="en-US" w:eastAsia="zh-CN"/>
        </w:rPr>
        <w:t>通过学校推荐的方式参与活动后，无需通过其他途径重复提交，否则</w:t>
      </w:r>
      <w:r>
        <w:rPr>
          <w:rFonts w:ascii="Times New Roman" w:eastAsia="仿宋_GB2312" w:hAnsi="Times New Roman" w:cs="Times New Roman" w:hint="default"/>
          <w:sz w:val="32"/>
          <w:szCs w:val="32"/>
        </w:rPr>
        <w:t>视为放弃参与资格。</w:t>
      </w:r>
    </w:p>
    <w:p>
      <w:pPr>
        <w:keepNext w:val="0"/>
        <w:keepLines w:val="0"/>
        <w:pageBreakBefore w:val="0"/>
        <w:widowControl w:val="0"/>
        <w:kinsoku/>
        <w:wordWrap w:val="0"/>
        <w:overflowPunct/>
        <w:topLinePunct w:val="0"/>
        <w:autoSpaceDE/>
        <w:autoSpaceDN/>
        <w:bidi w:val="0"/>
        <w:adjustRightInd/>
        <w:snapToGrid/>
        <w:spacing w:line="580" w:lineRule="exact"/>
        <w:textAlignment w:val="auto"/>
        <w:rPr>
          <w:rFonts w:ascii="Times New Roman" w:eastAsia="仿宋_GB2312" w:hAnsi="Times New Roman"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附：1.第五届全国大学生网络文化节作品创作选题指南</w:t>
      </w:r>
    </w:p>
    <w:p>
      <w:pPr>
        <w:keepNext w:val="0"/>
        <w:keepLines w:val="0"/>
        <w:pageBreakBefore w:val="0"/>
        <w:widowControl w:val="0"/>
        <w:kinsoku/>
        <w:wordWrap w:val="0"/>
        <w:overflowPunct/>
        <w:topLinePunct w:val="0"/>
        <w:autoSpaceDE/>
        <w:autoSpaceDN/>
        <w:bidi w:val="0"/>
        <w:adjustRightInd/>
        <w:snapToGrid/>
        <w:spacing w:line="580" w:lineRule="exact"/>
        <w:ind w:firstLine="1280" w:firstLineChars="40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2.第五届</w:t>
      </w:r>
      <w:r>
        <w:rPr>
          <w:rFonts w:ascii="Times New Roman" w:eastAsia="仿宋_GB2312" w:hAnsi="Times New Roman" w:cs="Times New Roman"/>
          <w:sz w:val="32"/>
          <w:szCs w:val="32"/>
        </w:rPr>
        <w:t>全国大学生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作品征集信息表</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ascii="Times New Roman" w:eastAsia="仿宋_GB2312" w:hAnsi="Times New Roman" w:cs="Times New Roman"/>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仿宋_GB2312" w:eastAsia="仿宋_GB2312" w:hAnsi="黑体" w:cs="Times New Roman" w:hint="eastAsia"/>
          <w:b/>
          <w:sz w:val="32"/>
          <w:szCs w:val="32"/>
        </w:rPr>
      </w:pP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Times New Roman" w:eastAsia="黑体" w:hAnsi="Times New Roman" w:cs="Times New Roman" w:hint="eastAsia"/>
          <w:sz w:val="32"/>
          <w:szCs w:val="32"/>
        </w:rPr>
      </w:pPr>
      <w:r>
        <w:rPr>
          <w:rFonts w:ascii="仿宋_GB2312" w:eastAsia="仿宋_GB2312" w:hAnsi="黑体" w:cs="Times New Roman" w:hint="eastAsia"/>
          <w:b/>
          <w:sz w:val="32"/>
          <w:szCs w:val="32"/>
        </w:rPr>
        <w:t>附</w:t>
      </w:r>
      <w:r>
        <w:rPr>
          <w:rFonts w:ascii="Times New Roman" w:eastAsia="黑体" w:hAnsi="Times New Roman" w:cs="Times New Roman" w:hint="eastAsia"/>
          <w:sz w:val="32"/>
          <w:szCs w:val="32"/>
        </w:rPr>
        <w:t>1</w:t>
      </w:r>
    </w:p>
    <w:p>
      <w:pPr>
        <w:keepNext w:val="0"/>
        <w:keepLines w:val="0"/>
        <w:pageBreakBefore w:val="0"/>
        <w:widowControl/>
        <w:kinsoku/>
        <w:wordWrap w:val="0"/>
        <w:topLinePunct w:val="0"/>
        <w:autoSpaceDE w:val="0"/>
        <w:autoSpaceDN w:val="0"/>
        <w:bidi w:val="0"/>
        <w:adjustRightInd w:val="0"/>
        <w:spacing w:line="600" w:lineRule="exact"/>
        <w:jc w:val="left"/>
        <w:textAlignment w:val="auto"/>
        <w:rPr>
          <w:rFonts w:ascii="Times New Roman" w:eastAsia="黑体" w:hAnsi="Times New Roman" w:cs="Times New Roman" w:hint="eastAsia"/>
          <w:sz w:val="32"/>
          <w:szCs w:val="32"/>
        </w:rPr>
      </w:pPr>
    </w:p>
    <w:p>
      <w:pPr>
        <w:keepNext w:val="0"/>
        <w:keepLines w:val="0"/>
        <w:pageBreakBefore w:val="0"/>
        <w:widowControl w:val="0"/>
        <w:kinsoku/>
        <w:wordWrap w:val="0"/>
        <w:topLinePunct w:val="0"/>
        <w:autoSpaceDE/>
        <w:autoSpaceDN/>
        <w:bidi w:val="0"/>
        <w:adjustRightInd/>
        <w:snapToGrid/>
        <w:spacing w:line="600" w:lineRule="exact"/>
        <w:jc w:val="center"/>
        <w:textAlignment w:val="auto"/>
        <w:rPr>
          <w:rFonts w:ascii="方正小标宋简体" w:eastAsia="方正小标宋简体" w:hAnsiTheme="minorHAnsi" w:cstheme="minorBidi"/>
          <w:color w:val="000000" w:themeColor="text1"/>
          <w:sz w:val="32"/>
          <w:szCs w:val="32"/>
          <w14:textFill>
            <w14:solidFill>
              <w14:schemeClr w14:val="tx1"/>
            </w14:solidFill>
          </w14:textFill>
        </w:rPr>
      </w:pPr>
      <w:r>
        <w:rPr>
          <w:rFonts w:ascii="方正小标宋简体" w:eastAsia="方正小标宋简体" w:hAnsiTheme="minorHAnsi" w:cstheme="minorBidi" w:hint="eastAsia"/>
          <w:color w:val="000000" w:themeColor="text1"/>
          <w:sz w:val="36"/>
          <w:szCs w:val="36"/>
          <w14:textFill>
            <w14:solidFill>
              <w14:schemeClr w14:val="tx1"/>
            </w14:solidFill>
          </w14:textFill>
        </w:rPr>
        <w:t>第</w:t>
      </w:r>
      <w:r>
        <w:rPr>
          <w:rFonts w:ascii="方正小标宋简体" w:eastAsia="方正小标宋简体" w:hAnsiTheme="minorHAnsi" w:cstheme="minorBidi" w:hint="eastAsia"/>
          <w:color w:val="000000"/>
          <w:sz w:val="36"/>
          <w:szCs w:val="36"/>
        </w:rPr>
        <w:t>五</w:t>
      </w:r>
      <w:r>
        <w:rPr>
          <w:rFonts w:ascii="方正小标宋简体" w:eastAsia="方正小标宋简体" w:hAnsiTheme="minorHAnsi" w:cstheme="minorBidi" w:hint="eastAsia"/>
          <w:color w:val="000000" w:themeColor="text1"/>
          <w:sz w:val="36"/>
          <w:szCs w:val="36"/>
          <w14:textFill>
            <w14:solidFill>
              <w14:schemeClr w14:val="tx1"/>
            </w14:solidFill>
          </w14:textFill>
        </w:rPr>
        <w:t>届全国大学生网络文化节作品创作选题指南</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ascii="Times New Roman" w:eastAsia="FangSong_GB2312" w:hAnsi="Times New Roman" w:cs="Times New Roman" w:hint="eastAsia"/>
          <w:b/>
          <w:bCs/>
          <w:sz w:val="32"/>
          <w:szCs w:val="32"/>
          <w:lang w:val="en-US" w:eastAsia="zh-CN"/>
        </w:rPr>
      </w:pP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eastAsia="仿宋_GB2312" w:hAnsi="Times New Roman" w:cs="Times New Roman" w:hint="eastAsia"/>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1.</w:t>
      </w:r>
      <w:r>
        <w:rPr>
          <w:rFonts w:ascii="Times New Roman" w:eastAsia="仿宋_GB2312" w:hAnsi="Times New Roman" w:cs="Times New Roman" w:hint="default"/>
          <w:color w:val="000000"/>
          <w:kern w:val="0"/>
          <w:sz w:val="32"/>
          <w:szCs w:val="32"/>
          <w:lang w:val="en-US" w:eastAsia="zh-CN"/>
        </w:rPr>
        <w:t>学习宣传习近平新时代中国特色社会主义思想</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eastAsia="仿宋_GB2312" w:hAnsi="Times New Roman" w:cs="Times New Roman" w:hint="default"/>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2.</w:t>
      </w:r>
      <w:r>
        <w:rPr>
          <w:rFonts w:ascii="Times New Roman" w:eastAsia="仿宋_GB2312" w:hAnsi="Times New Roman" w:cs="Times New Roman" w:hint="default"/>
          <w:color w:val="000000"/>
          <w:kern w:val="0"/>
          <w:sz w:val="32"/>
          <w:szCs w:val="32"/>
          <w:lang w:val="en-US" w:eastAsia="zh-CN"/>
        </w:rPr>
        <w:t>学习宣传</w:t>
      </w:r>
      <w:r>
        <w:rPr>
          <w:rFonts w:ascii="Times New Roman" w:eastAsia="仿宋_GB2312" w:hAnsi="Times New Roman" w:cs="Times New Roman" w:hint="default"/>
          <w:b w:val="0"/>
          <w:bCs w:val="0"/>
          <w:color w:val="000000"/>
          <w:sz w:val="32"/>
          <w:szCs w:val="32"/>
          <w:lang w:val="en-US" w:eastAsia="zh-CN"/>
        </w:rPr>
        <w:t>党的十九届五中全会精神</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eastAsia="仿宋_GB2312" w:hAnsi="Times New Roman" w:cs="Times New Roman" w:hint="default"/>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3</w:t>
      </w:r>
      <w:r>
        <w:rPr>
          <w:rFonts w:ascii="Times New Roman" w:eastAsia="仿宋_GB2312" w:hAnsi="Times New Roman" w:cs="Times New Roman" w:hint="default"/>
          <w:color w:val="000000"/>
          <w:kern w:val="0"/>
          <w:sz w:val="32"/>
          <w:szCs w:val="32"/>
          <w:lang w:val="en-US" w:eastAsia="zh-CN"/>
        </w:rPr>
        <w:t>.学习宣传习近平总书记</w:t>
      </w:r>
      <w:r>
        <w:rPr>
          <w:rFonts w:ascii="Times New Roman" w:eastAsia="仿宋_GB2312" w:hAnsi="Times New Roman" w:cs="Times New Roman" w:hint="eastAsia"/>
          <w:color w:val="000000"/>
          <w:kern w:val="0"/>
          <w:sz w:val="32"/>
          <w:szCs w:val="32"/>
          <w:lang w:val="en-US" w:eastAsia="zh-CN"/>
        </w:rPr>
        <w:t>关于教育的</w:t>
      </w:r>
      <w:r>
        <w:rPr>
          <w:rFonts w:ascii="Times New Roman" w:eastAsia="仿宋_GB2312" w:hAnsi="Times New Roman" w:cs="Times New Roman" w:hint="default"/>
          <w:color w:val="000000"/>
          <w:kern w:val="0"/>
          <w:sz w:val="32"/>
          <w:szCs w:val="32"/>
          <w:lang w:val="en-US" w:eastAsia="zh-CN"/>
        </w:rPr>
        <w:t>重要</w:t>
      </w:r>
      <w:r>
        <w:rPr>
          <w:rFonts w:ascii="Times New Roman" w:eastAsia="仿宋_GB2312" w:hAnsi="Times New Roman" w:cs="Times New Roman" w:hint="eastAsia"/>
          <w:color w:val="000000"/>
          <w:kern w:val="0"/>
          <w:sz w:val="32"/>
          <w:szCs w:val="32"/>
          <w:lang w:val="en-US" w:eastAsia="zh-CN"/>
        </w:rPr>
        <w:t>论述</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ascii="Times New Roman" w:eastAsia="仿宋_GB2312" w:hAnsi="Times New Roman" w:cs="Times New Roman" w:hint="default"/>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4</w:t>
      </w:r>
      <w:r>
        <w:rPr>
          <w:rFonts w:ascii="Times New Roman" w:eastAsia="仿宋_GB2312" w:hAnsi="Times New Roman" w:cs="Times New Roman" w:hint="default"/>
          <w:color w:val="000000"/>
          <w:kern w:val="0"/>
          <w:sz w:val="32"/>
          <w:szCs w:val="32"/>
          <w:lang w:val="en-US" w:eastAsia="zh-CN"/>
        </w:rPr>
        <w:t>.学习宣传习近平总书记关于党史、新中国史、改革开放史、社会主义发展史学习及新冠肺炎疫情防控工作的重要讲话和指示精神</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ascii="Times New Roman" w:eastAsia="仿宋_GB2312" w:hAnsi="Times New Roman" w:cs="Times New Roman" w:hint="default"/>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5.</w:t>
      </w:r>
      <w:r>
        <w:rPr>
          <w:rFonts w:ascii="Times New Roman" w:eastAsia="仿宋_GB2312" w:hAnsi="Times New Roman" w:cs="Times New Roman" w:hint="default"/>
          <w:color w:val="000000"/>
          <w:kern w:val="0"/>
          <w:sz w:val="32"/>
          <w:szCs w:val="32"/>
          <w:lang w:val="en-US" w:eastAsia="zh-CN"/>
        </w:rPr>
        <w:t>庆祝中国共产党成立100周年</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ascii="Times New Roman" w:eastAsia="仿宋_GB2312" w:hAnsi="Times New Roman" w:cs="Times New Roman" w:hint="eastAsia"/>
          <w:color w:val="000000"/>
          <w:kern w:val="0"/>
          <w:sz w:val="32"/>
          <w:szCs w:val="32"/>
          <w:lang w:val="en-US" w:eastAsia="zh-CN" w:bidi="ar-SA"/>
        </w:rPr>
      </w:pPr>
      <w:r>
        <w:rPr>
          <w:rFonts w:ascii="Times New Roman" w:eastAsia="仿宋_GB2312" w:hAnsi="Times New Roman" w:cs="Times New Roman" w:hint="eastAsia"/>
          <w:color w:val="000000"/>
          <w:kern w:val="0"/>
          <w:sz w:val="32"/>
          <w:szCs w:val="32"/>
          <w:lang w:val="en-US" w:eastAsia="zh-CN" w:bidi="ar-SA"/>
        </w:rPr>
        <w:t>6.展现我国改革开放和社会主义现代化建设的伟大成就，描绘全面建成小康社会、实现中华民族伟大复兴中国梦的美好前景</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ascii="Times New Roman" w:eastAsia="仿宋_GB2312" w:hAnsi="Times New Roman" w:cs="Times New Roman" w:hint="eastAsia"/>
          <w:color w:val="000000"/>
          <w:sz w:val="32"/>
          <w:szCs w:val="32"/>
          <w:lang w:eastAsia="zh-CN"/>
        </w:rPr>
      </w:pPr>
      <w:r>
        <w:rPr>
          <w:rFonts w:ascii="Times New Roman" w:eastAsia="仿宋_GB2312" w:hAnsi="Times New Roman" w:cs="Times New Roman" w:hint="eastAsia"/>
          <w:color w:val="000000"/>
          <w:sz w:val="32"/>
          <w:szCs w:val="32"/>
          <w:lang w:val="en-US" w:eastAsia="zh-CN"/>
        </w:rPr>
        <w:t>7.学习弘扬</w:t>
      </w:r>
      <w:r>
        <w:rPr>
          <w:rFonts w:ascii="Times New Roman" w:eastAsia="仿宋_GB2312" w:hAnsi="Times New Roman" w:cs="Times New Roman" w:hint="default"/>
          <w:color w:val="000000"/>
          <w:sz w:val="32"/>
          <w:szCs w:val="32"/>
        </w:rPr>
        <w:t>中华优秀传统文化、革命文化和社会主义先进文化</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ascii="Times New Roman" w:eastAsia="仿宋_GB2312" w:hAnsi="Times New Roman" w:cs="Times New Roman" w:hint="default"/>
          <w:color w:val="000000"/>
          <w:kern w:val="0"/>
          <w:sz w:val="32"/>
          <w:szCs w:val="32"/>
          <w:lang w:val="en-US" w:eastAsia="zh-CN" w:bidi="ar-SA"/>
        </w:rPr>
      </w:pPr>
      <w:r>
        <w:rPr>
          <w:rFonts w:ascii="Times New Roman" w:eastAsia="FangSong_GB2312" w:hAnsi="Times New Roman" w:cs="Times New Roman" w:hint="eastAsia"/>
          <w:sz w:val="32"/>
          <w:szCs w:val="32"/>
          <w:lang w:val="en-US" w:eastAsia="zh-CN"/>
        </w:rPr>
        <w:t>8.</w:t>
      </w:r>
      <w:r>
        <w:rPr>
          <w:rFonts w:ascii="Times New Roman" w:eastAsia="仿宋_GB2312" w:hAnsi="Times New Roman" w:cs="Times New Roman" w:hint="eastAsia"/>
          <w:color w:val="000000"/>
          <w:sz w:val="32"/>
          <w:szCs w:val="32"/>
          <w:lang w:val="en-US" w:eastAsia="zh-CN"/>
        </w:rPr>
        <w:t>学习习近平法治思想，</w:t>
      </w:r>
      <w:r>
        <w:rPr>
          <w:rFonts w:ascii="Times New Roman" w:eastAsia="仿宋_GB2312" w:hAnsi="Times New Roman" w:cs="Times New Roman" w:hint="default"/>
          <w:color w:val="000000"/>
          <w:sz w:val="32"/>
          <w:szCs w:val="32"/>
        </w:rPr>
        <w:t>弘扬社会主义法治理念、法治精神，培育社会主义法治文化</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val="en-US" w:eastAsia="zh-CN"/>
        </w:rPr>
        <w:t>9.</w:t>
      </w:r>
      <w:r>
        <w:rPr>
          <w:rFonts w:ascii="Times New Roman" w:eastAsia="仿宋_GB2312" w:hAnsi="Times New Roman" w:cs="Times New Roman" w:hint="default"/>
          <w:sz w:val="32"/>
          <w:szCs w:val="32"/>
        </w:rPr>
        <w:t>讲述青年学生勇于改革、善于创新，扎根基层、建功立业的生动事迹</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val="en-US" w:eastAsia="zh-CN"/>
        </w:rPr>
        <w:t>10.</w:t>
      </w:r>
      <w:r>
        <w:rPr>
          <w:rFonts w:ascii="Times New Roman" w:eastAsia="仿宋_GB2312" w:hAnsi="Times New Roman" w:cs="Times New Roman" w:hint="default"/>
          <w:sz w:val="32"/>
          <w:szCs w:val="32"/>
        </w:rPr>
        <w:t>记录青年学生在疫情防控、脱贫攻坚、乡村振兴等重大行动中投身社会实践、增长知识才干的青春风采</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ascii="Times New Roman" w:eastAsia="仿宋_GB2312" w:hAnsi="Times New Roman" w:cs="Times New Roman" w:hint="eastAsia"/>
          <w:color w:val="000000"/>
          <w:kern w:val="0"/>
          <w:sz w:val="32"/>
          <w:szCs w:val="32"/>
          <w:lang w:val="en-US" w:eastAsia="zh-CN"/>
        </w:rPr>
      </w:pPr>
      <w:r>
        <w:rPr>
          <w:rFonts w:ascii="Times New Roman" w:eastAsia="仿宋_GB2312" w:hAnsi="Times New Roman" w:cs="Times New Roman" w:hint="eastAsia"/>
          <w:color w:val="000000"/>
          <w:sz w:val="32"/>
          <w:szCs w:val="32"/>
          <w:lang w:val="en-US" w:eastAsia="zh-CN"/>
        </w:rPr>
        <w:t>11.体现青</w:t>
      </w:r>
      <w:r>
        <w:rPr>
          <w:rFonts w:ascii="Times New Roman" w:eastAsia="仿宋_GB2312" w:hAnsi="Times New Roman" w:cs="Times New Roman" w:hint="default"/>
          <w:sz w:val="32"/>
          <w:szCs w:val="32"/>
        </w:rPr>
        <w:t>年学生勤奋学习、自强不息的奋斗精神</w:t>
      </w:r>
      <w:r>
        <w:rPr>
          <w:rFonts w:ascii="Times New Roman" w:eastAsia="仿宋_GB2312" w:hAnsi="Times New Roman" w:cs="Times New Roman" w:hint="eastAsia"/>
          <w:sz w:val="32"/>
          <w:szCs w:val="32"/>
          <w:lang w:val="en-US" w:eastAsia="zh-CN"/>
        </w:rPr>
        <w:t>和</w:t>
      </w:r>
      <w:r>
        <w:rPr>
          <w:rFonts w:ascii="Times New Roman" w:eastAsia="仿宋_GB2312" w:hAnsi="Times New Roman" w:cs="Times New Roman" w:hint="default"/>
          <w:sz w:val="32"/>
          <w:szCs w:val="32"/>
        </w:rPr>
        <w:t>立志成才</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勇担民族复兴大任的抱负决心</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ascii="Times New Roman" w:eastAsia="仿宋_GB2312" w:hAnsi="Times New Roman" w:cs="Times New Roman" w:hint="eastAsia"/>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12.体现文明健康的网络生活方式，提升网络素养，维护网络安全，争做校园好网民</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ascii="Times New Roman" w:eastAsia="仿宋_GB2312" w:hAnsi="Times New Roman" w:cs="Times New Roman" w:hint="default"/>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13.提升</w:t>
      </w:r>
      <w:r>
        <w:rPr>
          <w:rFonts w:ascii="Times New Roman" w:eastAsia="仿宋_GB2312" w:hAnsi="Times New Roman" w:cs="Times New Roman" w:hint="eastAsia"/>
          <w:color w:val="000000"/>
          <w:sz w:val="32"/>
          <w:szCs w:val="32"/>
          <w:lang w:val="en-US" w:eastAsia="zh-CN"/>
        </w:rPr>
        <w:t>诚信意识，营造守信良好氛围</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ascii="Times New Roman" w:eastAsia="仿宋_GB2312" w:hAnsi="Times New Roman" w:cs="Times New Roman" w:hint="eastAsia"/>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14.展示健康向上、格调高雅的校园文化活动</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ascii="Times New Roman" w:eastAsia="仿宋_GB2312" w:hAnsi="Times New Roman" w:cs="Times New Roman" w:hint="eastAsia"/>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15.倡导“厉行节约、杜绝浪费”，共建文明校园</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ascii="Times New Roman" w:eastAsia="FangSong_GB2312" w:hAnsi="Times New Roman" w:cs="Times New Roman" w:hint="default"/>
          <w:b/>
          <w:bCs/>
          <w:sz w:val="32"/>
          <w:szCs w:val="32"/>
          <w:lang w:val="en-US" w:eastAsia="zh-CN"/>
        </w:rPr>
      </w:pPr>
      <w:r>
        <w:rPr>
          <w:rFonts w:ascii="Times New Roman" w:eastAsia="仿宋_GB2312" w:hAnsi="Times New Roman" w:cs="Times New Roman" w:hint="eastAsia"/>
          <w:color w:val="000000"/>
          <w:kern w:val="0"/>
          <w:sz w:val="32"/>
          <w:szCs w:val="32"/>
          <w:lang w:val="en-US" w:eastAsia="zh-CN"/>
        </w:rPr>
        <w:t>16.倡导新时代爱国卫生运动，普及心理健康知识，培育理性平和、积极向上的健康心态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eastAsia="仿宋_GB2312" w:hAnsi="Times New Roman" w:cs="Times New Roman" w:hint="default"/>
          <w:color w:val="000000"/>
          <w:kern w:val="0"/>
          <w:sz w:val="32"/>
          <w:szCs w:val="32"/>
          <w:lang w:val="en-US" w:eastAsia="zh-CN" w:bidi="ar-SA"/>
        </w:rPr>
      </w:pPr>
      <w:r>
        <w:rPr>
          <w:rFonts w:ascii="Times New Roman" w:eastAsia="FangSong_GB2312" w:hAnsi="Times New Roman" w:cs="Times New Roman" w:hint="eastAsia"/>
          <w:b w:val="0"/>
          <w:bCs w:val="0"/>
          <w:sz w:val="32"/>
          <w:szCs w:val="32"/>
          <w:lang w:val="en-US" w:eastAsia="zh-CN"/>
        </w:rPr>
        <w:t>17.</w:t>
      </w:r>
      <w:r>
        <w:rPr>
          <w:rFonts w:ascii="Times New Roman" w:eastAsia="仿宋_GB2312" w:hAnsi="Times New Roman" w:cs="Times New Roman" w:hint="eastAsia"/>
          <w:color w:val="000000"/>
          <w:kern w:val="0"/>
          <w:sz w:val="32"/>
          <w:szCs w:val="32"/>
          <w:lang w:val="en-US" w:eastAsia="zh-CN"/>
        </w:rPr>
        <w:t>坚持总体国家安全观，自觉维护国家安全</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ascii="Times New Roman" w:eastAsia="仿宋_GB2312" w:hAnsi="Times New Roman" w:cs="Times New Roman" w:hint="eastAsia"/>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18.倡导理性消费，揭示网络游戏成瘾、网络赌博、不良网贷的危害</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ascii="Times New Roman" w:eastAsia="仿宋_GB2312" w:hAnsi="Times New Roman" w:cs="Times New Roman" w:hint="eastAsia"/>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19.扫黑除恶、净化环境，共建平安</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ascii="Times New Roman" w:eastAsia="仿宋_GB2312" w:hAnsi="Times New Roman" w:cs="Times New Roman" w:hint="eastAsia"/>
          <w:color w:val="000000"/>
          <w:kern w:val="0"/>
          <w:sz w:val="32"/>
          <w:szCs w:val="32"/>
          <w:lang w:val="en-US" w:eastAsia="zh-CN"/>
        </w:rPr>
      </w:pPr>
      <w:r>
        <w:rPr>
          <w:rFonts w:ascii="Times New Roman" w:eastAsia="仿宋_GB2312" w:hAnsi="Times New Roman" w:cs="Times New Roman" w:hint="eastAsia"/>
          <w:color w:val="000000"/>
          <w:kern w:val="0"/>
          <w:sz w:val="32"/>
          <w:szCs w:val="32"/>
          <w:lang w:val="en-US" w:eastAsia="zh-CN"/>
        </w:rPr>
        <w:t>20.共筑反奸防谍人民防线</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ascii="Times New Roman" w:eastAsia="仿宋_GB2312" w:hAnsi="Times New Roman" w:cs="Times New Roman" w:hint="eastAsia"/>
          <w:b/>
          <w:bCs/>
          <w:color w:val="000000"/>
          <w:sz w:val="30"/>
          <w:szCs w:val="30"/>
          <w:lang w:val="en-US" w:eastAsia="zh-CN"/>
        </w:rPr>
      </w:pPr>
      <w:r>
        <w:rPr>
          <w:rFonts w:ascii="Times New Roman" w:eastAsia="仿宋_GB2312" w:hAnsi="Times New Roman" w:cs="Times New Roman" w:hint="eastAsia"/>
          <w:color w:val="000000"/>
          <w:kern w:val="0"/>
          <w:sz w:val="32"/>
          <w:szCs w:val="32"/>
          <w:lang w:val="en-US" w:eastAsia="zh-CN"/>
        </w:rPr>
        <w:t>21.守护师生安全，建设平安校园</w:t>
      </w:r>
    </w:p>
    <w:p>
      <w:pPr>
        <w:pStyle w:val="ListParagraph"/>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00" w:firstLineChars="200"/>
        <w:jc w:val="left"/>
        <w:textAlignment w:val="auto"/>
        <w:rPr>
          <w:rFonts w:ascii="Times New Roman" w:eastAsia="仿宋_GB2312" w:hAnsi="Times New Roman" w:cs="Times New Roman" w:hint="default"/>
          <w:b/>
          <w:bCs/>
          <w:color w:val="000000"/>
          <w:sz w:val="30"/>
          <w:szCs w:val="30"/>
          <w:lang w:val="en-US" w:eastAsia="zh-CN"/>
        </w:rPr>
      </w:pPr>
      <w:r>
        <w:rPr>
          <w:rFonts w:ascii="Times New Roman" w:eastAsia="仿宋_GB2312" w:hAnsi="Times New Roman" w:cs="Times New Roman" w:hint="eastAsia"/>
          <w:b/>
          <w:bCs/>
          <w:color w:val="000000"/>
          <w:sz w:val="30"/>
          <w:szCs w:val="30"/>
          <w:lang w:val="en-US" w:eastAsia="zh-CN"/>
        </w:rPr>
        <w:t>（供创作参考，不限于以上主题）</w:t>
      </w:r>
    </w:p>
    <w:p>
      <w:pPr>
        <w:pStyle w:val="ListParagraph"/>
        <w:keepNext w:val="0"/>
        <w:keepLines w:val="0"/>
        <w:pageBreakBefore w:val="0"/>
        <w:widowControl w:val="0"/>
        <w:kinsoku/>
        <w:wordWrap w:val="0"/>
        <w:topLinePunct w:val="0"/>
        <w:autoSpaceDE/>
        <w:autoSpaceDN/>
        <w:bidi w:val="0"/>
        <w:adjustRightInd/>
        <w:snapToGrid/>
        <w:spacing w:line="600" w:lineRule="exact"/>
        <w:ind w:firstLine="0" w:firstLineChars="0"/>
        <w:textAlignment w:val="auto"/>
        <w:rPr>
          <w:rFonts w:ascii="黑体" w:eastAsia="黑体" w:hAnsi="黑体" w:cs="黑体" w:hint="eastAsia"/>
          <w:color w:val="000000"/>
          <w:sz w:val="30"/>
          <w:szCs w:val="30"/>
        </w:rPr>
      </w:pPr>
    </w:p>
    <w:p>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t>附</w:t>
      </w:r>
      <w:r>
        <w:rPr>
          <w:rFonts w:ascii="Times New Roman" w:eastAsia="黑体" w:hAnsi="Times New Roman" w:cs="Times New Roman" w:hint="eastAsia"/>
          <w:sz w:val="30"/>
          <w:szCs w:val="30"/>
        </w:rPr>
        <w:t>2</w:t>
      </w:r>
    </w:p>
    <w:p>
      <w:pPr>
        <w:shd w:val="clear" w:color="auto" w:fill="FFFFFF"/>
        <w:spacing w:line="360" w:lineRule="exact"/>
        <w:ind w:firstLine="482"/>
        <w:jc w:val="center"/>
        <w:rPr>
          <w:rFonts w:ascii="Times New Roman" w:eastAsia="方正小标宋简体" w:hAnsi="Times New Roman" w:cs="Times New Roman"/>
          <w:kern w:val="0"/>
          <w:sz w:val="28"/>
          <w:szCs w:val="24"/>
        </w:rPr>
      </w:pPr>
      <w:r>
        <w:rPr>
          <w:rFonts w:ascii="Times New Roman" w:eastAsia="方正小标宋简体" w:hAnsi="Times New Roman" w:cs="Times New Roman"/>
          <w:kern w:val="0"/>
          <w:sz w:val="28"/>
          <w:szCs w:val="24"/>
        </w:rPr>
        <w:t>第</w:t>
      </w:r>
      <w:r>
        <w:rPr>
          <w:rFonts w:ascii="Times New Roman" w:eastAsia="方正小标宋简体" w:hAnsi="Times New Roman" w:cs="Times New Roman"/>
          <w:color w:val="000000"/>
          <w:kern w:val="0"/>
          <w:sz w:val="28"/>
          <w:szCs w:val="24"/>
        </w:rPr>
        <w:t>五</w:t>
      </w:r>
      <w:r>
        <w:rPr>
          <w:rFonts w:ascii="Times New Roman" w:eastAsia="方正小标宋简体" w:hAnsi="Times New Roman" w:cs="Times New Roman"/>
          <w:kern w:val="0"/>
          <w:sz w:val="28"/>
          <w:szCs w:val="24"/>
        </w:rPr>
        <w:t>届全国大学生</w:t>
      </w:r>
      <w:r>
        <w:rPr>
          <w:rFonts w:ascii="Times New Roman" w:eastAsia="方正小标宋简体" w:hAnsi="Times New Roman" w:cs="Times New Roman" w:hint="eastAsia"/>
          <w:kern w:val="0"/>
          <w:sz w:val="28"/>
          <w:szCs w:val="24"/>
        </w:rPr>
        <w:t>网络文化节</w:t>
      </w:r>
      <w:r>
        <w:rPr>
          <w:rFonts w:ascii="Times New Roman" w:eastAsia="方正小标宋简体" w:hAnsi="Times New Roman" w:cs="Times New Roman"/>
          <w:kern w:val="0"/>
          <w:sz w:val="28"/>
          <w:szCs w:val="24"/>
        </w:rPr>
        <w:t>作品征集信息表</w:t>
      </w:r>
    </w:p>
    <w:tbl>
      <w:tblPr>
        <w:tblStyle w:val="TableNormal"/>
        <w:tblpPr w:leftFromText="180" w:rightFromText="180" w:vertAnchor="text" w:horzAnchor="margin" w:tblpXSpec="center" w:tblpY="205"/>
        <w:tblW w:w="89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28" w:type="dxa"/>
        </w:tblCellMar>
      </w:tblPr>
      <w:tblGrid>
        <w:gridCol w:w="1316"/>
        <w:gridCol w:w="1417"/>
        <w:gridCol w:w="1418"/>
        <w:gridCol w:w="1275"/>
        <w:gridCol w:w="1701"/>
        <w:gridCol w:w="1824"/>
      </w:tblGrid>
      <w:tr>
        <w:tblPrEx>
          <w:tblW w:w="89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28" w:type="dxa"/>
          </w:tblCellMar>
        </w:tblPrEx>
        <w:trPr>
          <w:trHeight w:val="510"/>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tblPrEx>
          <w:tblW w:w="8951" w:type="dxa"/>
          <w:tblInd w:w="0" w:type="dxa"/>
          <w:tblLayout w:type="fixed"/>
          <w:tblCellMar>
            <w:top w:w="0" w:type="dxa"/>
            <w:left w:w="0" w:type="dxa"/>
            <w:bottom w:w="0" w:type="dxa"/>
            <w:right w:w="28" w:type="dxa"/>
          </w:tblCellMar>
        </w:tblPrEx>
        <w:trPr>
          <w:trHeight w:val="462"/>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ascii="Times New Roman" w:hAnsi="Times New Roman" w:cs="Times New Roman" w:hint="eastAsia"/>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W w:w="8951" w:type="dxa"/>
          <w:tblInd w:w="0" w:type="dxa"/>
          <w:tblLayout w:type="fixed"/>
          <w:tblCellMar>
            <w:top w:w="0" w:type="dxa"/>
            <w:left w:w="0" w:type="dxa"/>
            <w:bottom w:w="0" w:type="dxa"/>
            <w:right w:w="28" w:type="dxa"/>
          </w:tblCellMar>
        </w:tblPrEx>
        <w:trPr>
          <w:trHeight w:val="454"/>
        </w:trPr>
        <w:tc>
          <w:tcPr>
            <w:tcW w:w="1316" w:type="dxa"/>
            <w:vMerg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部门/</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W w:w="8951" w:type="dxa"/>
          <w:tblInd w:w="0" w:type="dxa"/>
          <w:tblLayout w:type="fixed"/>
          <w:tblCellMar>
            <w:top w:w="0" w:type="dxa"/>
            <w:left w:w="0" w:type="dxa"/>
            <w:bottom w:w="0" w:type="dxa"/>
            <w:right w:w="28" w:type="dxa"/>
          </w:tblCellMar>
        </w:tblPrEx>
        <w:trPr>
          <w:trHeight w:val="454"/>
        </w:trPr>
        <w:tc>
          <w:tcPr>
            <w:tcW w:w="1316" w:type="dxa"/>
            <w:vMerg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sz="4" w:space="0" w:color="auto"/>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W w:w="8951" w:type="dxa"/>
          <w:tblInd w:w="0" w:type="dxa"/>
          <w:tblLayout w:type="fixed"/>
          <w:tblCellMar>
            <w:top w:w="0" w:type="dxa"/>
            <w:left w:w="0" w:type="dxa"/>
            <w:bottom w:w="0" w:type="dxa"/>
            <w:right w:w="28" w:type="dxa"/>
          </w:tblCellMar>
        </w:tblPrEx>
        <w:trPr>
          <w:trHeight w:val="454"/>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tblPrEx>
          <w:tblW w:w="8951" w:type="dxa"/>
          <w:tblInd w:w="0" w:type="dxa"/>
          <w:tblLayout w:type="fixed"/>
          <w:tblCellMar>
            <w:top w:w="0" w:type="dxa"/>
            <w:left w:w="0" w:type="dxa"/>
            <w:bottom w:w="0" w:type="dxa"/>
            <w:right w:w="28" w:type="dxa"/>
          </w:tblCellMar>
        </w:tblPrEx>
        <w:trPr>
          <w:trHeight w:val="454"/>
        </w:trPr>
        <w:tc>
          <w:tcPr>
            <w:tcW w:w="1316" w:type="dxa"/>
            <w:vMerg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W w:w="8951" w:type="dxa"/>
          <w:tblInd w:w="0" w:type="dxa"/>
          <w:tblLayout w:type="fixed"/>
          <w:tblCellMar>
            <w:top w:w="0" w:type="dxa"/>
            <w:left w:w="0" w:type="dxa"/>
            <w:bottom w:w="0" w:type="dxa"/>
            <w:right w:w="28" w:type="dxa"/>
          </w:tblCellMar>
        </w:tblPrEx>
        <w:trPr>
          <w:trHeight w:val="454"/>
        </w:trPr>
        <w:tc>
          <w:tcPr>
            <w:tcW w:w="1316" w:type="dxa"/>
            <w:vMerg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W w:w="8951" w:type="dxa"/>
          <w:tblInd w:w="0" w:type="dxa"/>
          <w:tblLayout w:type="fixed"/>
          <w:tblCellMar>
            <w:top w:w="0" w:type="dxa"/>
            <w:left w:w="0" w:type="dxa"/>
            <w:bottom w:w="0" w:type="dxa"/>
            <w:right w:w="28" w:type="dxa"/>
          </w:tblCellMar>
        </w:tblPrEx>
        <w:trPr>
          <w:trHeight w:val="454"/>
        </w:trPr>
        <w:tc>
          <w:tcPr>
            <w:tcW w:w="1316" w:type="dxa"/>
            <w:vMerg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W w:w="8951" w:type="dxa"/>
          <w:tblInd w:w="0" w:type="dxa"/>
          <w:tblLayout w:type="fixed"/>
          <w:tblCellMar>
            <w:top w:w="0" w:type="dxa"/>
            <w:left w:w="0" w:type="dxa"/>
            <w:bottom w:w="0" w:type="dxa"/>
            <w:right w:w="28" w:type="dxa"/>
          </w:tblCellMar>
        </w:tblPrEx>
        <w:trPr>
          <w:trHeight w:val="454"/>
        </w:trPr>
        <w:tc>
          <w:tcPr>
            <w:tcW w:w="1316" w:type="dxa"/>
            <w:vMerg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W w:w="8951" w:type="dxa"/>
          <w:tblInd w:w="0" w:type="dxa"/>
          <w:tblLayout w:type="fixed"/>
          <w:tblCellMar>
            <w:top w:w="0" w:type="dxa"/>
            <w:left w:w="0" w:type="dxa"/>
            <w:bottom w:w="0" w:type="dxa"/>
            <w:right w:w="28" w:type="dxa"/>
          </w:tblCellMar>
        </w:tblPrEx>
        <w:trPr>
          <w:trHeight w:val="454"/>
        </w:trPr>
        <w:tc>
          <w:tcPr>
            <w:tcW w:w="1316" w:type="dxa"/>
            <w:vMerg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W w:w="8951" w:type="dxa"/>
          <w:tblInd w:w="0" w:type="dxa"/>
          <w:tblLayout w:type="fixed"/>
          <w:tblCellMar>
            <w:top w:w="0" w:type="dxa"/>
            <w:left w:w="0" w:type="dxa"/>
            <w:bottom w:w="0" w:type="dxa"/>
            <w:right w:w="28" w:type="dxa"/>
          </w:tblCellMar>
        </w:tblPrEx>
        <w:trPr>
          <w:trHeight w:val="454"/>
        </w:trPr>
        <w:tc>
          <w:tcPr>
            <w:tcW w:w="1316" w:type="dxa"/>
            <w:vMerg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W w:w="8951" w:type="dxa"/>
          <w:tblInd w:w="0" w:type="dxa"/>
          <w:tblLayout w:type="fixed"/>
          <w:tblCellMar>
            <w:top w:w="0" w:type="dxa"/>
            <w:left w:w="0" w:type="dxa"/>
            <w:bottom w:w="0" w:type="dxa"/>
            <w:right w:w="28" w:type="dxa"/>
          </w:tblCellMar>
        </w:tblPrEx>
        <w:trPr>
          <w:trHeight w:val="454"/>
        </w:trPr>
        <w:tc>
          <w:tcPr>
            <w:tcW w:w="1316" w:type="dxa"/>
            <w:vMerg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W w:w="8951" w:type="dxa"/>
          <w:tblInd w:w="0" w:type="dxa"/>
          <w:tblLayout w:type="fixed"/>
          <w:tblCellMar>
            <w:top w:w="0" w:type="dxa"/>
            <w:left w:w="0" w:type="dxa"/>
            <w:bottom w:w="0" w:type="dxa"/>
            <w:right w:w="28" w:type="dxa"/>
          </w:tblCellMar>
        </w:tblPrEx>
        <w:trPr>
          <w:trHeight w:val="454"/>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W w:w="8951" w:type="dxa"/>
          <w:tblInd w:w="0" w:type="dxa"/>
          <w:tblLayout w:type="fixed"/>
          <w:tblCellMar>
            <w:top w:w="0" w:type="dxa"/>
            <w:left w:w="0" w:type="dxa"/>
            <w:bottom w:w="0" w:type="dxa"/>
            <w:right w:w="28" w:type="dxa"/>
          </w:tblCellMar>
        </w:tblPrEx>
        <w:trPr>
          <w:trHeight w:val="510"/>
        </w:trPr>
        <w:tc>
          <w:tcPr>
            <w:tcW w:w="1316" w:type="dxa"/>
            <w:vMerg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hint="eastAsia"/>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lang w:eastAsia="zh-CN"/>
              </w:rPr>
              <w:t>微视频</w:t>
            </w:r>
            <w:r>
              <w:rPr>
                <w:rFonts w:ascii="Times New Roman" w:hAnsi="Times New Roman" w:cs="Times New Roman" w:hint="eastAsia"/>
                <w:kern w:val="0"/>
                <w:sz w:val="24"/>
                <w:szCs w:val="24"/>
                <w:lang w:val="en-US" w:eastAsia="zh-CN"/>
              </w:rPr>
              <w:t xml:space="preserve">   </w:t>
            </w:r>
            <w:r>
              <w:rPr>
                <w:rFonts w:ascii="Wingdings 2" w:hAnsi="Wingdings 2" w:cs="Times New Roman"/>
                <w:kern w:val="0"/>
                <w:sz w:val="24"/>
                <w:szCs w:val="24"/>
              </w:rPr>
              <w:t>£</w:t>
            </w:r>
            <w:r>
              <w:rPr>
                <w:rFonts w:ascii="Times New Roman" w:hAnsi="Times New Roman" w:cs="Times New Roman" w:hint="eastAsia"/>
                <w:kern w:val="0"/>
                <w:sz w:val="24"/>
                <w:szCs w:val="24"/>
              </w:rPr>
              <w:t>微电影</w:t>
            </w:r>
            <w:r>
              <w:rPr>
                <w:rFonts w:ascii="Times New Roman" w:hAnsi="Times New Roman" w:cs="Times New Roman" w:hint="eastAsia"/>
                <w:kern w:val="0"/>
                <w:sz w:val="24"/>
                <w:szCs w:val="24"/>
                <w:lang w:val="en-US" w:eastAsia="zh-CN"/>
              </w:rPr>
              <w:t xml:space="preserve">  </w:t>
            </w:r>
            <w:r>
              <w:rPr>
                <w:rFonts w:ascii="Times New Roman" w:hAnsi="Times New Roman" w:cs="Times New Roman" w:hint="eastAsia"/>
                <w:kern w:val="0"/>
                <w:sz w:val="24"/>
                <w:szCs w:val="24"/>
              </w:rPr>
              <w:t xml:space="preserve"> □动漫  </w:t>
            </w:r>
            <w:r>
              <w:rPr>
                <w:rFonts w:ascii="Times New Roman" w:hAnsi="Times New Roman" w:cs="Times New Roman" w:hint="eastAsia"/>
                <w:kern w:val="0"/>
                <w:sz w:val="24"/>
                <w:szCs w:val="24"/>
                <w:lang w:val="en-US" w:eastAsia="zh-CN"/>
              </w:rPr>
              <w:t xml:space="preserve"> </w:t>
            </w:r>
            <w:r>
              <w:rPr>
                <w:rFonts w:ascii="Times New Roman" w:hAnsi="Times New Roman" w:cs="Times New Roman" w:hint="eastAsia"/>
                <w:kern w:val="0"/>
                <w:sz w:val="24"/>
                <w:szCs w:val="24"/>
              </w:rPr>
              <w:t xml:space="preserve"> □摄影    </w:t>
            </w:r>
            <w:r>
              <w:rPr>
                <w:rFonts w:ascii="Wingdings 2" w:hAnsi="Wingdings 2" w:cs="Times New Roman"/>
                <w:kern w:val="0"/>
                <w:sz w:val="24"/>
                <w:szCs w:val="24"/>
              </w:rPr>
              <w:t>£</w:t>
            </w:r>
            <w:r>
              <w:rPr>
                <w:rFonts w:ascii="Times New Roman" w:hAnsi="Times New Roman" w:cs="Times New Roman" w:hint="eastAsia"/>
                <w:kern w:val="0"/>
                <w:sz w:val="24"/>
                <w:szCs w:val="24"/>
              </w:rPr>
              <w:t xml:space="preserve">网文   </w:t>
            </w:r>
          </w:p>
          <w:p>
            <w:pPr>
              <w:widowControl/>
              <w:spacing w:line="400" w:lineRule="exact"/>
              <w:rPr>
                <w:rFonts w:ascii="Times New Roman" w:hAnsi="Times New Roman" w:cs="Times New Roman"/>
                <w:kern w:val="0"/>
                <w:sz w:val="24"/>
                <w:szCs w:val="24"/>
              </w:rPr>
            </w:pPr>
            <w:r>
              <w:rPr>
                <w:rFonts w:ascii="Wingdings 2" w:hAnsi="Wingdings 2" w:cs="Times New Roman"/>
                <w:kern w:val="0"/>
                <w:sz w:val="24"/>
                <w:szCs w:val="24"/>
              </w:rPr>
              <w:t>£</w:t>
            </w:r>
            <w:r>
              <w:rPr>
                <w:rFonts w:ascii="Times New Roman" w:hAnsi="Times New Roman" w:cs="Times New Roman" w:hint="eastAsia"/>
                <w:kern w:val="0"/>
                <w:sz w:val="24"/>
                <w:szCs w:val="24"/>
              </w:rPr>
              <w:t xml:space="preserve">公益广告  </w:t>
            </w:r>
            <w:r>
              <w:rPr>
                <w:rFonts w:ascii="Wingdings 2" w:hAnsi="Wingdings 2" w:cs="Times New Roman"/>
                <w:kern w:val="0"/>
                <w:sz w:val="24"/>
                <w:szCs w:val="24"/>
              </w:rPr>
              <w:t>£</w:t>
            </w:r>
            <w:r>
              <w:rPr>
                <w:rFonts w:ascii="Times New Roman" w:hAnsi="Times New Roman" w:cs="Times New Roman" w:hint="eastAsia"/>
                <w:kern w:val="0"/>
                <w:sz w:val="24"/>
                <w:szCs w:val="24"/>
              </w:rPr>
              <w:t>音频 □校园歌曲 □其他类网络创新作品</w:t>
            </w:r>
          </w:p>
        </w:tc>
      </w:tr>
      <w:tr>
        <w:tblPrEx>
          <w:tblW w:w="8951" w:type="dxa"/>
          <w:tblInd w:w="0" w:type="dxa"/>
          <w:tblLayout w:type="fixed"/>
          <w:tblCellMar>
            <w:top w:w="0" w:type="dxa"/>
            <w:left w:w="0" w:type="dxa"/>
            <w:bottom w:w="0" w:type="dxa"/>
            <w:right w:w="28" w:type="dxa"/>
          </w:tblCellMar>
        </w:tblPrEx>
        <w:trPr>
          <w:trHeight w:val="2516"/>
        </w:trPr>
        <w:tc>
          <w:tcPr>
            <w:tcW w:w="1316" w:type="dxa"/>
            <w:vMerg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bookmarkStart w:id="3" w:name="_GoBack"/>
            <w:bookmarkEnd w:id="3"/>
          </w:p>
        </w:tc>
      </w:tr>
      <w:tr>
        <w:tblPrEx>
          <w:tblW w:w="8951" w:type="dxa"/>
          <w:tblInd w:w="0" w:type="dxa"/>
          <w:tblLayout w:type="fixed"/>
          <w:tblCellMar>
            <w:top w:w="0" w:type="dxa"/>
            <w:left w:w="0" w:type="dxa"/>
            <w:bottom w:w="0" w:type="dxa"/>
            <w:right w:w="28" w:type="dxa"/>
          </w:tblCellMar>
        </w:tblPrEx>
        <w:trPr>
          <w:trHeight w:val="2405"/>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ascii="Times New Roman" w:hAnsi="Times New Roman" w:cs="Times New Roman" w:hint="eastAsia"/>
          <w:kern w:val="0"/>
          <w:szCs w:val="24"/>
        </w:rPr>
        <w:t>备注：1.电子档标题注明“</w:t>
      </w:r>
      <w:r>
        <w:rPr>
          <w:rFonts w:ascii="Times New Roman" w:hAnsi="Times New Roman" w:cs="Times New Roman" w:hint="eastAsia"/>
          <w:szCs w:val="24"/>
        </w:rPr>
        <w:t>作品类别+推荐</w:t>
      </w:r>
      <w:r>
        <w:rPr>
          <w:rFonts w:ascii="Times New Roman" w:hAnsi="Times New Roman" w:cs="Times New Roman"/>
          <w:szCs w:val="24"/>
        </w:rPr>
        <w:t>单位名称</w:t>
      </w:r>
      <w:r>
        <w:rPr>
          <w:rFonts w:ascii="Times New Roman" w:hAnsi="Times New Roman" w:cs="Times New Roman" w:hint="eastAsia"/>
          <w:szCs w:val="24"/>
        </w:rPr>
        <w:t>+信息表</w:t>
      </w:r>
      <w:r>
        <w:rPr>
          <w:rFonts w:ascii="Times New Roman" w:hAnsi="Times New Roman" w:cs="Times New Roman" w:hint="eastAsia"/>
          <w:kern w:val="0"/>
          <w:szCs w:val="24"/>
        </w:rPr>
        <w:t>”。</w:t>
      </w:r>
    </w:p>
    <w:p>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2.个人（团队）自荐不用填写此表。</w:t>
      </w:r>
    </w:p>
    <w:p>
      <w:pPr>
        <w:spacing w:line="360" w:lineRule="exact"/>
        <w:jc w:val="left"/>
        <w:rPr>
          <w:rFonts w:ascii="Times New Roman" w:hAnsi="Times New Roman" w:cs="Times New Roman"/>
          <w:szCs w:val="24"/>
        </w:rPr>
      </w:pPr>
    </w:p>
    <w:sectPr>
      <w:footerReference w:type="default" r:id="rId6"/>
      <w:footerReference w:type="first" r:id="rId7"/>
      <w:pgSz w:w="11900" w:h="16840"/>
      <w:pgMar w:top="851" w:right="1797" w:bottom="284" w:left="1797" w:header="851" w:footer="851" w:gutter="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Malgun Gothic Semilight"/>
    <w:panose1 w:val="00000000000000000000"/>
    <w:charset w:val="80"/>
    <w:family w:val="auto"/>
    <w:pitch w:val="default"/>
    <w:sig w:usb0="00000000" w:usb1="00000000" w:usb2="00000010" w:usb3="00000000" w:csb0="003E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57691939"/>
      <w:richText/>
    </w:sdtPr>
    <w:sdtEndPr>
      <w:rPr>
        <w:rFonts w:ascii="Times New Roman" w:hAnsi="Times New Roman" w:cs="Times New Roman"/>
        <w:sz w:val="24"/>
        <w:szCs w:val="24"/>
      </w:rPr>
    </w:sdtEndPr>
    <w:sdtContent>
      <w:p>
        <w:pPr>
          <w:pStyle w:val="Footer"/>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10</w:t>
        </w:r>
        <w:r>
          <w:rPr>
            <w:rFonts w:ascii="Times New Roman" w:hAnsi="Times New Roman" w:cs="Times New Roman"/>
            <w:sz w:val="24"/>
            <w:szCs w:val="24"/>
          </w:rPr>
          <w:fldChar w:fldCharType="end"/>
        </w:r>
        <w:r>
          <w:rPr>
            <w:rFonts w:hint="eastAsia"/>
          </w:rPr>
          <w:t>—</w:t>
        </w:r>
      </w:p>
    </w:sdtContent>
  </w:sdt>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102"/>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18437D"/>
    <w:rsid w:val="05E967FC"/>
    <w:rsid w:val="09FD6BD2"/>
    <w:rsid w:val="0C474A52"/>
    <w:rsid w:val="10E5221C"/>
    <w:rsid w:val="12D000C5"/>
    <w:rsid w:val="16521DF6"/>
    <w:rsid w:val="17F6131D"/>
    <w:rsid w:val="19597430"/>
    <w:rsid w:val="1A7C49EE"/>
    <w:rsid w:val="1BFB6D69"/>
    <w:rsid w:val="1D2042EE"/>
    <w:rsid w:val="1F2C157D"/>
    <w:rsid w:val="200A1D1B"/>
    <w:rsid w:val="22755C93"/>
    <w:rsid w:val="26FF3620"/>
    <w:rsid w:val="27125111"/>
    <w:rsid w:val="29CF5E5C"/>
    <w:rsid w:val="2AFC1349"/>
    <w:rsid w:val="2DCB3944"/>
    <w:rsid w:val="2DE861BE"/>
    <w:rsid w:val="2EC43CFA"/>
    <w:rsid w:val="2F5810B2"/>
    <w:rsid w:val="31F658EE"/>
    <w:rsid w:val="33657369"/>
    <w:rsid w:val="33B40A5B"/>
    <w:rsid w:val="39304D1F"/>
    <w:rsid w:val="394F2810"/>
    <w:rsid w:val="42030870"/>
    <w:rsid w:val="437602B7"/>
    <w:rsid w:val="44E710B8"/>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5F9D68B7"/>
    <w:rsid w:val="60984905"/>
    <w:rsid w:val="68821C5B"/>
    <w:rsid w:val="6899211B"/>
    <w:rsid w:val="68C424C6"/>
    <w:rsid w:val="6B3E24DF"/>
    <w:rsid w:val="6B6B682F"/>
    <w:rsid w:val="6CEF3FC3"/>
    <w:rsid w:val="6EFA14E0"/>
    <w:rsid w:val="6F282317"/>
    <w:rsid w:val="719E1A11"/>
    <w:rsid w:val="73FE1B5C"/>
    <w:rsid w:val="75791B78"/>
    <w:rsid w:val="75FD6E4D"/>
    <w:rsid w:val="7622180F"/>
    <w:rsid w:val="76AF2A76"/>
    <w:rsid w:val="79876281"/>
    <w:rsid w:val="7F160BC3"/>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qFormat="1"/>
    <w:lsdException w:name="header" w:semiHidden="0" w:unhideWhenUsed="0" w:qFormat="1"/>
    <w:lsdException w:name="footer" w:semiHidden="0" w:unhideWhenUsed="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semiHidden="0" w:unhideWhenUsed="0"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nhideWhenUsed="0" w:qFormat="1"/>
    <w:lsdException w:name="HTML Acronym"/>
    <w:lsdException w:name="HTML Address"/>
    <w:lsdException w:name="HTML Cite"/>
    <w:lsdException w:name="HTML Code"/>
    <w:lsdException w:name="HTML Definition"/>
    <w:lsdException w:name="HTML Keyboard"/>
    <w:lsdException w:name="HTML Preformatted" w:qFormat="1"/>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nhideWhenUsed="0"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after="160" w:line="259" w:lineRule="auto"/>
      <w:jc w:val="both"/>
    </w:pPr>
    <w:rPr>
      <w:rFonts w:ascii="Calibri" w:eastAsia="宋体" w:hAnsi="Calibri" w:cs="Calibri"/>
      <w:kern w:val="2"/>
      <w:sz w:val="21"/>
      <w:szCs w:val="21"/>
      <w:lang w:val="en-US" w:eastAsia="zh-CN" w:bidi="ar-SA"/>
    </w:rPr>
  </w:style>
  <w:style w:type="paragraph" w:styleId="Heading1">
    <w:name w:val="heading 1"/>
    <w:basedOn w:val="Normal"/>
    <w:next w:val="Normal"/>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Char3"/>
    <w:uiPriority w:val="99"/>
    <w:semiHidden/>
    <w:unhideWhenUsed/>
    <w:qFormat/>
    <w:pPr>
      <w:jc w:val="left"/>
    </w:pPr>
  </w:style>
  <w:style w:type="paragraph" w:styleId="Date">
    <w:name w:val="Date"/>
    <w:basedOn w:val="Normal"/>
    <w:next w:val="Normal"/>
    <w:link w:val="Char2"/>
    <w:uiPriority w:val="99"/>
    <w:qFormat/>
    <w:pPr>
      <w:ind w:left="100" w:leftChars="2500"/>
    </w:pPr>
  </w:style>
  <w:style w:type="paragraph" w:styleId="BalloonText">
    <w:name w:val="Balloon Text"/>
    <w:basedOn w:val="Normal"/>
    <w:link w:val="Char"/>
    <w:uiPriority w:val="99"/>
    <w:qFormat/>
    <w:rPr>
      <w:rFonts w:ascii="Heiti SC Light" w:eastAsia="Times New Roman" w:cs="Heiti SC Light"/>
      <w:sz w:val="18"/>
      <w:szCs w:val="18"/>
    </w:rPr>
  </w:style>
  <w:style w:type="paragraph" w:styleId="Footer">
    <w:name w:val="footer"/>
    <w:basedOn w:val="Normal"/>
    <w:link w:val="Char1"/>
    <w:uiPriority w:val="99"/>
    <w:qFormat/>
    <w:pPr>
      <w:tabs>
        <w:tab w:val="center" w:pos="4153"/>
        <w:tab w:val="right" w:pos="8306"/>
      </w:tabs>
      <w:snapToGrid w:val="0"/>
      <w:jc w:val="left"/>
    </w:pPr>
    <w:rPr>
      <w:sz w:val="18"/>
      <w:szCs w:val="18"/>
    </w:rPr>
  </w:style>
  <w:style w:type="paragraph" w:styleId="Header">
    <w:name w:val="header"/>
    <w:basedOn w:val="Normal"/>
    <w:link w:val="Char0"/>
    <w:uiPriority w:val="99"/>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NormalWeb">
    <w:name w:val="Normal (Web)"/>
    <w:basedOn w:val="Normal"/>
    <w:uiPriority w:val="99"/>
    <w:qFormat/>
    <w:pPr>
      <w:widowControl/>
      <w:spacing w:before="100" w:beforeAutospacing="1" w:after="100" w:afterAutospacing="1"/>
      <w:jc w:val="left"/>
    </w:pPr>
    <w:rPr>
      <w:rFonts w:ascii="宋体" w:hAnsi="宋体" w:cs="宋体"/>
      <w:kern w:val="0"/>
      <w:sz w:val="24"/>
      <w:szCs w:val="24"/>
    </w:rPr>
  </w:style>
  <w:style w:type="paragraph" w:styleId="CommentSubject">
    <w:name w:val="annotation subject"/>
    <w:basedOn w:val="CommentText"/>
    <w:next w:val="CommentText"/>
    <w:link w:val="Char4"/>
    <w:uiPriority w:val="99"/>
    <w:semiHidden/>
    <w:unhideWhenUsed/>
    <w:qFormat/>
    <w:rPr>
      <w:b/>
      <w:bCs/>
    </w:rPr>
  </w:style>
  <w:style w:type="table" w:styleId="TableGrid">
    <w:name w:val="Table Grid"/>
    <w:basedOn w:val="TableNormal"/>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cs="Times New Roman"/>
      <w: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Char">
    <w:name w:val="批注框文本 Char"/>
    <w:basedOn w:val="DefaultParagraphFont"/>
    <w:link w:val="BalloonText"/>
    <w:uiPriority w:val="99"/>
    <w:qFormat/>
    <w:rPr>
      <w:rFonts w:ascii="Heiti SC Light" w:eastAsia="Times New Roman" w:hAnsi="Calibri" w:cs="Heiti SC Light"/>
      <w:sz w:val="18"/>
      <w:szCs w:val="18"/>
    </w:rPr>
  </w:style>
  <w:style w:type="character" w:customStyle="1" w:styleId="Char0">
    <w:name w:val="页眉 Char"/>
    <w:basedOn w:val="DefaultParagraphFont"/>
    <w:link w:val="Header"/>
    <w:uiPriority w:val="99"/>
    <w:qFormat/>
    <w:rPr>
      <w:rFonts w:ascii="Calibri" w:eastAsia="宋体" w:hAnsi="Calibri" w:cs="Calibri"/>
      <w:sz w:val="18"/>
      <w:szCs w:val="18"/>
    </w:rPr>
  </w:style>
  <w:style w:type="character" w:customStyle="1" w:styleId="Char1">
    <w:name w:val="页脚 Char"/>
    <w:basedOn w:val="DefaultParagraphFont"/>
    <w:link w:val="Footer"/>
    <w:uiPriority w:val="99"/>
    <w:qFormat/>
    <w:rPr>
      <w:rFonts w:ascii="Calibri" w:eastAsia="宋体" w:hAnsi="Calibri" w:cs="Calibri"/>
      <w:sz w:val="18"/>
      <w:szCs w:val="18"/>
    </w:rPr>
  </w:style>
  <w:style w:type="character" w:customStyle="1" w:styleId="Char2">
    <w:name w:val="日期 Char"/>
    <w:basedOn w:val="DefaultParagraphFont"/>
    <w:link w:val="Date"/>
    <w:uiPriority w:val="99"/>
    <w:qFormat/>
    <w:rPr>
      <w:rFonts w:ascii="Calibri" w:hAnsi="Calibri" w:cs="Calibri"/>
      <w:kern w:val="2"/>
      <w:sz w:val="21"/>
      <w:szCs w:val="21"/>
    </w:rPr>
  </w:style>
  <w:style w:type="character" w:customStyle="1" w:styleId="apple-converted-space">
    <w:name w:val="apple-converted-space"/>
    <w:basedOn w:val="DefaultParagraphFont"/>
    <w:qFormat/>
  </w:style>
  <w:style w:type="paragraph" w:customStyle="1" w:styleId="1">
    <w:name w:val="列出段落1"/>
    <w:basedOn w:val="Normal"/>
    <w:uiPriority w:val="34"/>
    <w:qFormat/>
    <w:pPr>
      <w:ind w:firstLine="420" w:firstLineChars="200"/>
    </w:pPr>
    <w:rPr>
      <w:rFonts w:cs="Times New Roman"/>
      <w:szCs w:val="22"/>
    </w:rPr>
  </w:style>
  <w:style w:type="character" w:customStyle="1" w:styleId="HTMLChar">
    <w:name w:val="HTML 预设格式 Char"/>
    <w:basedOn w:val="DefaultParagraphFont"/>
    <w:link w:val="HTMLPreformatted"/>
    <w:uiPriority w:val="99"/>
    <w:semiHidden/>
    <w:qFormat/>
    <w:rPr>
      <w:rFonts w:ascii="宋体" w:hAnsi="宋体" w:cs="宋体"/>
      <w:sz w:val="24"/>
      <w:szCs w:val="24"/>
    </w:rPr>
  </w:style>
  <w:style w:type="character" w:customStyle="1" w:styleId="Char3">
    <w:name w:val="批注文字 Char"/>
    <w:basedOn w:val="DefaultParagraphFont"/>
    <w:link w:val="CommentText"/>
    <w:uiPriority w:val="99"/>
    <w:semiHidden/>
    <w:qFormat/>
    <w:rPr>
      <w:rFonts w:ascii="Calibri" w:hAnsi="Calibri" w:cs="Calibri"/>
      <w:kern w:val="2"/>
      <w:sz w:val="21"/>
      <w:szCs w:val="21"/>
    </w:rPr>
  </w:style>
  <w:style w:type="character" w:customStyle="1" w:styleId="Char4">
    <w:name w:val="批注主题 Char"/>
    <w:basedOn w:val="Char3"/>
    <w:link w:val="CommentSubject"/>
    <w:uiPriority w:val="99"/>
    <w:semiHidden/>
    <w:qFormat/>
    <w:rPr>
      <w:rFonts w:ascii="Calibri" w:hAnsi="Calibri" w:cs="Calibri"/>
      <w:b/>
      <w:bCs/>
      <w:kern w:val="2"/>
      <w:sz w:val="21"/>
      <w:szCs w:val="21"/>
    </w:rPr>
  </w:style>
  <w:style w:type="paragraph" w:customStyle="1" w:styleId="10">
    <w:name w:val="修订1"/>
    <w:hidden/>
    <w:uiPriority w:val="99"/>
    <w:semiHidden/>
    <w:qFormat/>
    <w:pPr>
      <w:spacing w:after="160" w:line="259" w:lineRule="auto"/>
    </w:pPr>
    <w:rPr>
      <w:rFonts w:ascii="Calibri" w:eastAsia="宋体" w:hAnsi="Calibri" w:cs="Calibri"/>
      <w:kern w:val="2"/>
      <w:sz w:val="21"/>
      <w:szCs w:val="21"/>
      <w:lang w:val="en-US" w:eastAsia="zh-CN" w:bidi="ar-SA"/>
    </w:rPr>
  </w:style>
  <w:style w:type="paragraph" w:styleId="ListParagraph">
    <w:name w:val="List Paragraph"/>
    <w:basedOn w:val="Normal"/>
    <w:uiPriority w:val="99"/>
    <w:qFormat/>
    <w:pPr>
      <w:ind w:firstLine="420" w:firstLineChars="200"/>
    </w:pPr>
  </w:style>
  <w:style w:type="paragraph" w:customStyle="1" w:styleId="a">
    <w:name w:val="正文格式"/>
    <w:basedOn w:val="Normal"/>
    <w:link w:val="Char5"/>
    <w:qFormat/>
    <w:pPr>
      <w:spacing w:line="520" w:lineRule="exact"/>
      <w:ind w:firstLine="600" w:firstLineChars="200"/>
    </w:pPr>
    <w:rPr>
      <w:rFonts w:ascii="Times New Roman" w:eastAsia="仿宋_GB2312" w:hAnsi="Times New Roman" w:cs="Times New Roman"/>
      <w:kern w:val="0"/>
      <w:sz w:val="30"/>
      <w:szCs w:val="30"/>
    </w:rPr>
  </w:style>
  <w:style w:type="character" w:customStyle="1" w:styleId="Char5">
    <w:name w:val="正文格式 Char"/>
    <w:link w:val="a"/>
    <w:qFormat/>
    <w:rPr>
      <w:rFonts w:ascii="Times New Roman" w:eastAsia="仿宋_GB2312" w:hAnsi="Times New Roman"/>
      <w:sz w:val="30"/>
      <w:szCs w:val="30"/>
    </w:rPr>
  </w:style>
  <w:style w:type="character" w:customStyle="1" w:styleId="1Char">
    <w:name w:val="标题 1 Char"/>
    <w:basedOn w:val="DefaultParagraphFont"/>
    <w:link w:val="Heading1"/>
    <w:uiPriority w:val="9"/>
    <w:qFormat/>
    <w:rPr>
      <w:rFonts w:ascii="宋体" w:hAnsi="宋体" w:cs="宋体"/>
      <w:b/>
      <w:bCs/>
      <w:kern w:val="36"/>
      <w:sz w:val="48"/>
      <w:szCs w:val="48"/>
    </w:rPr>
  </w:style>
  <w:style w:type="character" w:customStyle="1" w:styleId="a0">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4C885-ED98-43B1-9C9C-C53863337D7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874</Words>
  <Characters>4985</Characters>
  <Application>Microsoft Office Word</Application>
  <DocSecurity>0</DocSecurity>
  <Lines>41</Lines>
  <Paragraphs>11</Paragraphs>
  <ScaleCrop>false</ScaleCrop>
  <Company>高等教育出版社</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刘艳玲</cp:lastModifiedBy>
  <cp:revision>16</cp:revision>
  <cp:lastPrinted>2020-12-17T09:01:00Z</cp:lastPrinted>
  <dcterms:created xsi:type="dcterms:W3CDTF">2020-10-12T00:59:00Z</dcterms:created>
  <dcterms:modified xsi:type="dcterms:W3CDTF">2021-01-11T00:45:59Z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