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181717" w:themeColor="background2" w:themeShade="1A"/>
          <w:spacing w:val="8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181717" w:themeColor="background2" w:themeShade="1A"/>
          <w:spacing w:val="8"/>
          <w:kern w:val="0"/>
          <w:sz w:val="36"/>
          <w:szCs w:val="36"/>
        </w:rPr>
        <w:t>《马克思主义研究》体例规范</w:t>
      </w:r>
    </w:p>
    <w:bookmarkEnd w:id="0"/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《马克思主义研究》的编辑体例采用脚注和参考文献两种方式：（1）论文所引文献的出处，以及对文中内容作说明的文字，均放在脚注中，脚注标在被引用和说明内容的右上角，序号为①②③……，每页重新编号；（2）参考文献放在正文后面，序号为[1][2][3]……，具体格式参照脚注格式，无需标注页码。此外，文章标题的注释采用星号（*）标注。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具体注释格式如下：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一、中文注释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1. 著作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主要责任者：《著作名》，出版地：出版者，出版年，引文页码。对于编著的著作，主要责任者名字后须加“编”或“主编”的字样。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例如：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《马克思恩格斯选集》第2卷，北京：人民出版社，1995 年，第22、178页。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《邓小平文选》第3卷，北京：人民出版社，1993年，第232－235页。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孙冶方：《社会主义经济的若干理论问题》，北京：人民出版社，1979年，第70、76-77页。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逄先知、金冲及主编：《毛泽东传1949-1976》,北京：中央文献出版社，2003年，第1032页。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2. 译著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〔国别〕主要责任者：《中文著作名》，翻译者译，出版地：出版者，出版年，引文页码。如翻译者为3人或以上，请采用“第一名翻译者等译”的省略形式。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例如：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〔德〕黑格尔：《逻辑学》（下），杨一之译，北京：商务印书馆，1976年，第427-428页。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〔美〕塞缪尔•亨廷顿：《文明的冲突与世界秩序的重建》，周琪等译，北京：新华出版社，2002年，第56页。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3. 期刊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主要责任者：《文章篇名》，《期刊名》XXXX年第X期。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例如：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任平：《马克思“反思的问题视域”及其当代意义》，《中国社会科学》2006年第6期。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4. 报纸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主要责任者：《文章篇名》，《报纸名》XXXX年X月X日。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例如：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周扬:《三次伟大的思想解放运动》,《人民日报》1979年5月7日。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5. 析出文献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析出文献主要责任者：《析出文章篇名》，文献主要责任者：《著作名》，出版地：出版者，出版年，析出文献页码。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例如：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〔英〕特里·伊格尔顿：《文化之战》，王宁编：《全球化与文化：西方与中国》，北京：北京大学出版社，2002年，第145、148页。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6. 网络文献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主要责任者：《文章篇名》，网址。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例如: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郑易生：《论中国环境与经济至上主义》，http://www.net.cn/12/2/2006-12-05/3765.html.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二、英文注释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1. 著作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主要责任者，书名(斜体，主体词首字母大写)，出版地：出版者，出版年，引文页码。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例如：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Stalin, J., Problems of Leninism, Moscow: Foreign Languages Publishing House, 1947, p. 356.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2. 期刊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主要责任者，“文章名”，刊物名(斜体)，卷期号，出版年。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 例如： H. Leibenstein, “Allocative Efficiency vs. X-Efficiency”, American Economic Review, Vol.56，No.3, 1966.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3. 析出文献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析出文献主要责任者，“文章名”，文献主要责任者，文集名(斜体)，出版地：出版者，出版年，析出文献页码。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三、俄文注释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1. 著作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作者姓 作者名和父称（可缩写，斜体） 空格 著作名.出版社，出版年代.页码.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如多个作者，则作者之间用“,”连接。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例如：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Мартов Ю.О. Избранное. М., 2000. С. 66.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2. 论文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①发表在刊物中的论文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作者姓 作者名和父称（可缩写，斜体） 空格 论文名//刊物名.出版年代.期号.页码.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例如：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Львов Д. С. Крест над Россией // Поиск. 19 апреля 2002 г.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②发表在著作中的论文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作者姓 作者名和父称（可缩写，斜体） 空格 论文名//著作名.出版社，出版年代.页码.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例如：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Картунова А. И. Коминтерн и некоторые вопросы реорганизации Гоминьдана // Коминтерн и Восток. М., 1969. С.233-235.</w:t>
      </w: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</w:p>
    <w:p>
      <w:pPr>
        <w:pStyle w:val="2"/>
        <w:spacing w:before="180" w:beforeAutospacing="0" w:after="0" w:afterAutospacing="0" w:line="400" w:lineRule="exact"/>
        <w:ind w:firstLine="632" w:firstLineChars="200"/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pacing w:val="8"/>
          <w:sz w:val="30"/>
          <w:szCs w:val="30"/>
        </w:rPr>
        <w:t>注：摘自《马克思主义研究》官方网站：http://www.mkszyyj.org/Show/11787?itemid=47369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D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2021-06-01T08:23:08Z</dcterms:created>
  <dc:creator>zhang</dc:creator>
  <cp:lastModifiedBy>陆祺</cp:lastModifiedBy>
  <dcterms:modified xsi:type="dcterms:W3CDTF">2021-06-01T08:23:20Z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8500C768DDA240568D91D53764C28B5B</vt:lpwstr>
  </property>
</Properties>
</file>