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3AA6A">
      <w:pPr>
        <w:spacing w:line="360" w:lineRule="auto"/>
        <w:rPr>
          <w:rFonts w:ascii="仿宋_GB2312" w:hAnsi="黑体" w:eastAsia="仿宋_GB2312" w:cs="仿宋_GB2312"/>
          <w:sz w:val="32"/>
          <w:szCs w:val="32"/>
        </w:rPr>
      </w:pPr>
      <w:r>
        <w:rPr>
          <w:rFonts w:hint="eastAsia" w:ascii="黑体" w:hAnsi="黑体" w:eastAsia="黑体" w:cs="仿宋_GB2312"/>
          <w:b/>
          <w:sz w:val="32"/>
          <w:szCs w:val="32"/>
        </w:rPr>
        <w:t xml:space="preserve">附件                               实验室安全准入许可书 </w:t>
      </w:r>
      <w:r>
        <w:rPr>
          <w:rFonts w:ascii="黑体" w:hAnsi="黑体" w:eastAsia="黑体" w:cs="仿宋_GB2312"/>
          <w:b/>
          <w:sz w:val="32"/>
          <w:szCs w:val="32"/>
        </w:rPr>
        <w:t xml:space="preserve">                  </w:t>
      </w:r>
      <w:r>
        <w:rPr>
          <w:rFonts w:hint="eastAsia" w:ascii="仿宋_GB2312" w:hAnsi="黑体" w:eastAsia="仿宋_GB2312" w:cs="仿宋_GB2312"/>
          <w:sz w:val="32"/>
          <w:szCs w:val="32"/>
        </w:rPr>
        <w:t>编号：</w:t>
      </w:r>
    </w:p>
    <w:tbl>
      <w:tblPr>
        <w:tblStyle w:val="20"/>
        <w:tblpPr w:leftFromText="180" w:rightFromText="180" w:vertAnchor="text" w:horzAnchor="margin" w:tblpY="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1302"/>
        <w:gridCol w:w="1418"/>
        <w:gridCol w:w="113"/>
        <w:gridCol w:w="1701"/>
        <w:gridCol w:w="1729"/>
        <w:gridCol w:w="1490"/>
        <w:gridCol w:w="6255"/>
      </w:tblGrid>
      <w:tr w14:paraId="56718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1103" w:type="dxa"/>
            <w:vMerge w:val="restart"/>
            <w:vAlign w:val="center"/>
          </w:tcPr>
          <w:p w14:paraId="5C5D841D">
            <w:pPr>
              <w:snapToGrid w:val="0"/>
              <w:spacing w:line="312" w:lineRule="auto"/>
              <w:jc w:val="center"/>
              <w:rPr>
                <w:rFonts w:ascii="仿宋_GB2312" w:hAnsi="仿宋_GB2312" w:eastAsia="仿宋_GB2312" w:cs="仿宋_GB2312"/>
                <w:sz w:val="28"/>
                <w:szCs w:val="28"/>
              </w:rPr>
            </w:pPr>
            <w:r>
              <w:rPr>
                <w:rFonts w:hint="eastAsia" w:ascii="仿宋_GB2312" w:hAnsi="仿宋_GB2312" w:eastAsia="仿宋_GB2312" w:cs="仿宋_GB2312"/>
                <w:sz w:val="24"/>
              </w:rPr>
              <w:t>申请人</w:t>
            </w:r>
          </w:p>
        </w:tc>
        <w:tc>
          <w:tcPr>
            <w:tcW w:w="1302" w:type="dxa"/>
            <w:vAlign w:val="center"/>
          </w:tcPr>
          <w:p w14:paraId="0AA2440D">
            <w:pPr>
              <w:snapToGrid w:val="0"/>
              <w:spacing w:line="312" w:lineRule="auto"/>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531" w:type="dxa"/>
            <w:gridSpan w:val="2"/>
            <w:vAlign w:val="center"/>
          </w:tcPr>
          <w:p w14:paraId="0E194F56">
            <w:pPr>
              <w:snapToGrid w:val="0"/>
              <w:spacing w:line="312" w:lineRule="auto"/>
              <w:jc w:val="center"/>
              <w:rPr>
                <w:rFonts w:ascii="仿宋_GB2312" w:hAnsi="仿宋_GB2312" w:eastAsia="仿宋_GB2312" w:cs="仿宋_GB2312"/>
                <w:sz w:val="24"/>
              </w:rPr>
            </w:pPr>
          </w:p>
        </w:tc>
        <w:tc>
          <w:tcPr>
            <w:tcW w:w="1701" w:type="dxa"/>
            <w:vMerge w:val="restart"/>
            <w:vAlign w:val="center"/>
          </w:tcPr>
          <w:p w14:paraId="7C055AF3">
            <w:pPr>
              <w:snapToGrid w:val="0"/>
              <w:spacing w:line="312" w:lineRule="auto"/>
              <w:jc w:val="center"/>
              <w:rPr>
                <w:rFonts w:ascii="仿宋_GB2312" w:hAnsi="仿宋_GB2312" w:eastAsia="仿宋_GB2312" w:cs="仿宋_GB2312"/>
                <w:sz w:val="24"/>
              </w:rPr>
            </w:pPr>
            <w:r>
              <w:rPr>
                <w:rFonts w:hint="eastAsia" w:ascii="仿宋_GB2312" w:hAnsi="仿宋_GB2312" w:eastAsia="仿宋_GB2312" w:cs="仿宋_GB2312"/>
                <w:sz w:val="24"/>
              </w:rPr>
              <w:t>所在单位及职称/职务</w:t>
            </w:r>
          </w:p>
          <w:p w14:paraId="747F0BC5">
            <w:pPr>
              <w:snapToGrid w:val="0"/>
              <w:spacing w:line="312" w:lineRule="auto"/>
              <w:jc w:val="center"/>
              <w:rPr>
                <w:rFonts w:ascii="仿宋_GB2312" w:hAnsi="仿宋_GB2312" w:eastAsia="仿宋_GB2312" w:cs="仿宋_GB2312"/>
                <w:sz w:val="24"/>
              </w:rPr>
            </w:pPr>
            <w:r>
              <w:rPr>
                <w:rFonts w:hint="eastAsia" w:ascii="仿宋_GB2312" w:hAnsi="仿宋_GB2312" w:eastAsia="仿宋_GB2312" w:cs="仿宋_GB2312"/>
                <w:sz w:val="24"/>
              </w:rPr>
              <w:t>（如属于本校人员，请填至二级单位）</w:t>
            </w:r>
          </w:p>
        </w:tc>
        <w:tc>
          <w:tcPr>
            <w:tcW w:w="1729" w:type="dxa"/>
            <w:vMerge w:val="restart"/>
            <w:vAlign w:val="center"/>
          </w:tcPr>
          <w:p w14:paraId="48F36932">
            <w:pPr>
              <w:snapToGrid w:val="0"/>
              <w:spacing w:line="312" w:lineRule="auto"/>
              <w:jc w:val="center"/>
              <w:rPr>
                <w:rFonts w:ascii="仿宋_GB2312" w:hAnsi="仿宋_GB2312" w:eastAsia="仿宋_GB2312" w:cs="仿宋_GB2312"/>
                <w:sz w:val="24"/>
              </w:rPr>
            </w:pPr>
            <w:r>
              <w:rPr>
                <w:rFonts w:hint="eastAsia" w:ascii="仿宋_GB2312" w:hAnsi="仿宋_GB2312" w:eastAsia="仿宋_GB2312" w:cs="仿宋_GB2312"/>
                <w:sz w:val="24"/>
              </w:rPr>
              <w:t>海洋工程与技术学院</w:t>
            </w:r>
          </w:p>
        </w:tc>
        <w:tc>
          <w:tcPr>
            <w:tcW w:w="1490" w:type="dxa"/>
            <w:vMerge w:val="restart"/>
            <w:vAlign w:val="center"/>
          </w:tcPr>
          <w:p w14:paraId="3D177AE8">
            <w:pPr>
              <w:snapToGrid w:val="0"/>
              <w:spacing w:line="312" w:lineRule="auto"/>
              <w:jc w:val="center"/>
              <w:rPr>
                <w:rFonts w:ascii="仿宋_GB2312" w:hAnsi="仿宋_GB2312" w:eastAsia="仿宋_GB2312" w:cs="仿宋_GB2312"/>
                <w:sz w:val="24"/>
              </w:rPr>
            </w:pPr>
            <w:r>
              <w:rPr>
                <w:rFonts w:hint="eastAsia" w:ascii="仿宋_GB2312" w:hAnsi="仿宋_GB2312" w:eastAsia="仿宋_GB2312" w:cs="仿宋_GB2312"/>
                <w:sz w:val="24"/>
              </w:rPr>
              <w:t>申请人身份</w:t>
            </w:r>
          </w:p>
        </w:tc>
        <w:tc>
          <w:tcPr>
            <w:tcW w:w="6255" w:type="dxa"/>
            <w:vMerge w:val="restart"/>
            <w:vAlign w:val="center"/>
          </w:tcPr>
          <w:p w14:paraId="48D2E4A8">
            <w:pPr>
              <w:snapToGrid w:val="0"/>
              <w:spacing w:line="264" w:lineRule="auto"/>
              <w:ind w:left="1205" w:hanging="1205" w:hangingChars="500"/>
              <w:rPr>
                <w:rFonts w:ascii="仿宋_GB2312" w:hAnsi="仿宋_GB2312" w:eastAsia="仿宋_GB2312" w:cs="仿宋_GB2312"/>
                <w:b/>
                <w:sz w:val="24"/>
              </w:rPr>
            </w:pPr>
            <w:r>
              <w:rPr>
                <w:rFonts w:hint="eastAsia" w:ascii="仿宋_GB2312" w:hAnsi="仿宋_GB2312" w:eastAsia="仿宋_GB2312" w:cs="仿宋_GB2312"/>
                <w:b/>
                <w:sz w:val="24"/>
              </w:rPr>
              <w:t>校内人员：</w:t>
            </w:r>
          </w:p>
          <w:p w14:paraId="5D9ADAB8">
            <w:pPr>
              <w:snapToGrid w:val="0"/>
              <w:spacing w:line="264" w:lineRule="auto"/>
              <w:ind w:left="-38" w:leftChars="-18" w:firstLine="36" w:firstLineChars="15"/>
              <w:rPr>
                <w:rFonts w:ascii="仿宋_GB2312" w:hAnsi="仿宋_GB2312" w:eastAsia="仿宋_GB2312" w:cs="仿宋_GB2312"/>
                <w:sz w:val="24"/>
              </w:rPr>
            </w:pPr>
            <w:r>
              <w:rPr>
                <w:rFonts w:hint="eastAsia" w:ascii="仿宋_GB2312" w:hAnsi="仿宋_GB2312" w:eastAsia="仿宋_GB2312" w:cs="仿宋_GB2312"/>
                <w:b/>
                <w:sz w:val="24"/>
              </w:rPr>
              <w:t>是否本实验室人员：</w:t>
            </w:r>
            <w:r>
              <w:rPr>
                <w:rFonts w:hint="eastAsia" w:ascii="仿宋_GB2312" w:hAnsi="仿宋_GB2312" w:eastAsia="仿宋_GB2312" w:cs="仿宋_GB2312"/>
                <w:b/>
                <w:sz w:val="24"/>
                <w:u w:val="single"/>
              </w:rPr>
              <w:t xml:space="preserve"> </w:t>
            </w:r>
            <w:r>
              <w:rPr>
                <w:rFonts w:ascii="仿宋_GB2312" w:hAnsi="仿宋_GB2312" w:eastAsia="仿宋_GB2312" w:cs="仿宋_GB2312"/>
                <w:b/>
                <w:sz w:val="24"/>
                <w:u w:val="single"/>
              </w:rPr>
              <w:t xml:space="preserve">       </w:t>
            </w:r>
            <w:r>
              <w:rPr>
                <w:rFonts w:hint="eastAsia" w:ascii="仿宋_GB2312" w:hAnsi="仿宋_GB2312" w:eastAsia="仿宋_GB2312" w:cs="仿宋_GB2312"/>
                <w:b/>
                <w:sz w:val="24"/>
              </w:rPr>
              <w:t>，是否已通过学习实验室安全准入考试：</w:t>
            </w:r>
            <w:r>
              <w:rPr>
                <w:rFonts w:hint="eastAsia" w:ascii="仿宋_GB2312" w:hAnsi="仿宋_GB2312" w:eastAsia="仿宋_GB2312" w:cs="仿宋_GB2312"/>
                <w:b/>
                <w:sz w:val="24"/>
                <w:u w:val="single"/>
              </w:rPr>
              <w:t xml:space="preserve"> </w:t>
            </w:r>
            <w:r>
              <w:rPr>
                <w:rFonts w:ascii="仿宋_GB2312" w:hAnsi="仿宋_GB2312" w:eastAsia="仿宋_GB2312" w:cs="仿宋_GB2312"/>
                <w:b/>
                <w:sz w:val="24"/>
                <w:u w:val="single"/>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rPr>
              <w:t>具体身份是：</w:t>
            </w:r>
          </w:p>
          <w:p w14:paraId="18C5AEF2">
            <w:pPr>
              <w:snapToGrid w:val="0"/>
              <w:spacing w:line="264" w:lineRule="auto"/>
              <w:rPr>
                <w:rFonts w:ascii="仿宋_GB2312" w:hAnsi="仿宋_GB2312" w:eastAsia="仿宋_GB2312" w:cs="仿宋_GB2312"/>
                <w:sz w:val="24"/>
              </w:rPr>
            </w:pPr>
            <w:r>
              <w:rPr>
                <w:rFonts w:ascii="仿宋_GB2312" w:hAnsi="仿宋_GB2312" w:eastAsia="仿宋_GB2312" w:cs="仿宋_GB2312"/>
                <w:sz w:val="24"/>
              </w:rPr>
              <w:sym w:font="Wingdings 2" w:char="00A3"/>
            </w:r>
            <w:r>
              <w:rPr>
                <w:rFonts w:ascii="仿宋_GB2312" w:hAnsi="仿宋_GB2312" w:eastAsia="仿宋_GB2312" w:cs="仿宋_GB2312"/>
                <w:sz w:val="24"/>
              </w:rPr>
              <w:t xml:space="preserve"> </w:t>
            </w:r>
            <w:r>
              <w:rPr>
                <w:rFonts w:hint="eastAsia" w:ascii="仿宋_GB2312" w:hAnsi="仿宋_GB2312" w:eastAsia="仿宋_GB2312" w:cs="仿宋_GB2312"/>
                <w:sz w:val="24"/>
              </w:rPr>
              <w:t>本科生</w:t>
            </w:r>
            <w:r>
              <w:rPr>
                <w:rFonts w:ascii="仿宋_GB2312" w:hAnsi="仿宋_GB2312" w:eastAsia="仿宋_GB2312" w:cs="仿宋_GB2312"/>
                <w:sz w:val="24"/>
              </w:rPr>
              <w:t xml:space="preserve"> </w:t>
            </w:r>
            <w:r>
              <w:rPr>
                <w:rFonts w:ascii="Calibri" w:hAnsi="Calibri" w:eastAsia="仿宋_GB2312" w:cs="Calibri"/>
                <w:sz w:val="24"/>
              </w:rPr>
              <w:t xml:space="preserve"> </w:t>
            </w:r>
            <w:r>
              <w:rPr>
                <w:rFonts w:ascii="Calibri" w:hAnsi="Calibri" w:eastAsia="仿宋_GB2312" w:cs="Calibri"/>
                <w:sz w:val="24"/>
              </w:rPr>
              <w:sym w:font="Wingdings 2" w:char="00A3"/>
            </w:r>
            <w:r>
              <w:rPr>
                <w:rFonts w:ascii="仿宋_GB2312" w:hAnsi="仿宋_GB2312" w:eastAsia="仿宋_GB2312" w:cs="仿宋_GB2312"/>
                <w:sz w:val="24"/>
              </w:rPr>
              <w:t>硕士</w:t>
            </w:r>
            <w:r>
              <w:rPr>
                <w:rFonts w:hint="eastAsia" w:ascii="仿宋_GB2312" w:hAnsi="仿宋_GB2312" w:eastAsia="仿宋_GB2312" w:cs="仿宋_GB2312"/>
                <w:sz w:val="24"/>
              </w:rPr>
              <w:t>生</w:t>
            </w:r>
            <w:r>
              <w:rPr>
                <w:rFonts w:ascii="仿宋_GB2312" w:hAnsi="仿宋_GB2312" w:eastAsia="仿宋_GB2312" w:cs="仿宋_GB2312"/>
                <w:sz w:val="24"/>
              </w:rPr>
              <w:t xml:space="preserve">  </w:t>
            </w:r>
            <w:r>
              <w:rPr>
                <w:rFonts w:ascii="仿宋_GB2312" w:hAnsi="仿宋_GB2312" w:eastAsia="仿宋_GB2312" w:cs="仿宋_GB2312"/>
                <w:sz w:val="24"/>
              </w:rPr>
              <w:sym w:font="Wingdings 2" w:char="00A3"/>
            </w:r>
            <w:r>
              <w:rPr>
                <w:rFonts w:ascii="仿宋_GB2312" w:hAnsi="仿宋_GB2312" w:eastAsia="仿宋_GB2312" w:cs="仿宋_GB2312"/>
                <w:sz w:val="24"/>
              </w:rPr>
              <w:t xml:space="preserve"> </w:t>
            </w:r>
            <w:r>
              <w:rPr>
                <w:rFonts w:hint="eastAsia" w:ascii="仿宋_GB2312" w:hAnsi="仿宋_GB2312" w:eastAsia="仿宋_GB2312" w:cs="仿宋_GB2312"/>
                <w:sz w:val="24"/>
              </w:rPr>
              <w:t>博</w:t>
            </w:r>
            <w:r>
              <w:rPr>
                <w:rFonts w:ascii="仿宋_GB2312" w:hAnsi="仿宋_GB2312" w:eastAsia="仿宋_GB2312" w:cs="仿宋_GB2312"/>
                <w:sz w:val="24"/>
              </w:rPr>
              <w:t xml:space="preserve">士生   </w:t>
            </w:r>
            <w:r>
              <w:rPr>
                <w:rFonts w:ascii="仿宋_GB2312" w:hAnsi="仿宋_GB2312" w:eastAsia="仿宋_GB2312" w:cs="仿宋_GB2312"/>
                <w:sz w:val="24"/>
              </w:rPr>
              <w:sym w:font="Wingdings 2" w:char="00A3"/>
            </w:r>
            <w:r>
              <w:rPr>
                <w:rFonts w:hint="eastAsia" w:ascii="仿宋_GB2312" w:hAnsi="仿宋_GB2312" w:eastAsia="仿宋_GB2312" w:cs="仿宋_GB2312"/>
                <w:sz w:val="24"/>
              </w:rPr>
              <w:t>博士后</w:t>
            </w:r>
          </w:p>
          <w:p w14:paraId="72D5352E">
            <w:pPr>
              <w:snapToGrid w:val="0"/>
              <w:spacing w:line="264" w:lineRule="auto"/>
              <w:rPr>
                <w:rFonts w:ascii="Calibri" w:hAnsi="Calibri" w:eastAsia="仿宋_GB2312" w:cs="Calibri"/>
                <w:sz w:val="24"/>
              </w:rPr>
            </w:pPr>
            <w:r>
              <w:rPr>
                <w:rFonts w:ascii="仿宋_GB2312" w:hAnsi="仿宋_GB2312" w:eastAsia="仿宋_GB2312" w:cs="仿宋_GB2312"/>
                <w:sz w:val="24"/>
              </w:rPr>
              <w:sym w:font="Wingdings 2" w:char="00A3"/>
            </w:r>
            <w:r>
              <w:rPr>
                <w:rFonts w:ascii="仿宋_GB2312" w:hAnsi="仿宋_GB2312" w:eastAsia="仿宋_GB2312" w:cs="仿宋_GB2312"/>
                <w:sz w:val="24"/>
              </w:rPr>
              <w:t xml:space="preserve"> </w:t>
            </w:r>
            <w:r>
              <w:rPr>
                <w:rFonts w:hint="eastAsia" w:ascii="仿宋_GB2312" w:hAnsi="仿宋_GB2312" w:eastAsia="仿宋_GB2312" w:cs="仿宋_GB2312"/>
                <w:sz w:val="24"/>
              </w:rPr>
              <w:t>教师</w:t>
            </w:r>
            <w:r>
              <w:rPr>
                <w:rFonts w:ascii="仿宋_GB2312" w:hAnsi="仿宋_GB2312" w:eastAsia="仿宋_GB2312" w:cs="仿宋_GB2312"/>
                <w:sz w:val="24"/>
              </w:rPr>
              <w:t xml:space="preserve">  </w:t>
            </w:r>
            <w:r>
              <w:rPr>
                <w:rFonts w:ascii="仿宋_GB2312" w:hAnsi="仿宋_GB2312" w:eastAsia="仿宋_GB2312" w:cs="仿宋_GB2312"/>
                <w:sz w:val="24"/>
              </w:rPr>
              <w:sym w:font="Wingdings 2" w:char="00A3"/>
            </w:r>
            <w:r>
              <w:rPr>
                <w:rFonts w:hint="eastAsia" w:ascii="仿宋_GB2312" w:hAnsi="仿宋_GB2312" w:eastAsia="仿宋_GB2312" w:cs="仿宋_GB2312"/>
                <w:sz w:val="24"/>
              </w:rPr>
              <w:t>实验、工程技术人员</w:t>
            </w:r>
            <w:r>
              <w:rPr>
                <w:rFonts w:ascii="仿宋_GB2312" w:hAnsi="仿宋_GB2312" w:eastAsia="仿宋_GB2312" w:cs="仿宋_GB2312"/>
                <w:sz w:val="24"/>
              </w:rPr>
              <w:t xml:space="preserve">  </w:t>
            </w:r>
            <w:r>
              <w:rPr>
                <w:rFonts w:ascii="Calibri" w:hAnsi="Calibri" w:eastAsia="仿宋_GB2312" w:cs="Calibri"/>
                <w:sz w:val="24"/>
              </w:rPr>
              <w:sym w:font="Wingdings 2" w:char="00A3"/>
            </w:r>
            <w:r>
              <w:rPr>
                <w:rFonts w:hint="eastAsia" w:ascii="Calibri" w:hAnsi="Calibri" w:eastAsia="仿宋_GB2312" w:cs="Calibri"/>
                <w:sz w:val="24"/>
              </w:rPr>
              <w:t>专职科研系列人员</w:t>
            </w:r>
          </w:p>
          <w:p w14:paraId="7866198C">
            <w:pPr>
              <w:snapToGrid w:val="0"/>
              <w:spacing w:line="264" w:lineRule="auto"/>
              <w:rPr>
                <w:rFonts w:ascii="仿宋_GB2312" w:hAnsi="仿宋_GB2312" w:eastAsia="仿宋_GB2312" w:cs="仿宋_GB2312"/>
                <w:sz w:val="24"/>
              </w:rPr>
            </w:pPr>
            <w:r>
              <w:rPr>
                <w:rFonts w:hint="eastAsia" w:ascii="仿宋_GB2312" w:hAnsi="仿宋_GB2312" w:eastAsia="仿宋_GB2312" w:cs="仿宋_GB2312"/>
                <w:b/>
                <w:sz w:val="24"/>
              </w:rPr>
              <w:t>校外人员：</w:t>
            </w:r>
          </w:p>
          <w:p w14:paraId="7FEF092A">
            <w:pPr>
              <w:snapToGrid w:val="0"/>
              <w:spacing w:line="264" w:lineRule="auto"/>
              <w:rPr>
                <w:rFonts w:ascii="仿宋_GB2312" w:hAnsi="仿宋_GB2312" w:eastAsia="仿宋_GB2312" w:cs="仿宋_GB2312"/>
                <w:sz w:val="24"/>
              </w:rPr>
            </w:pP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进修 </w:t>
            </w:r>
            <w:r>
              <w:rPr>
                <w:rFonts w:ascii="仿宋_GB2312" w:hAnsi="仿宋_GB2312" w:eastAsia="仿宋_GB2312" w:cs="仿宋_GB2312"/>
                <w:sz w:val="24"/>
              </w:rPr>
              <w:t xml:space="preserve">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研修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合作 </w:t>
            </w:r>
            <w:r>
              <w:rPr>
                <w:rFonts w:ascii="仿宋_GB2312" w:hAnsi="仿宋_GB2312" w:eastAsia="仿宋_GB2312" w:cs="仿宋_GB2312"/>
                <w:sz w:val="24"/>
              </w:rPr>
              <w:t xml:space="preserve">   </w:t>
            </w:r>
          </w:p>
          <w:p w14:paraId="103F9376">
            <w:pPr>
              <w:snapToGrid w:val="0"/>
              <w:spacing w:line="264" w:lineRule="auto"/>
              <w:rPr>
                <w:rFonts w:ascii="仿宋_GB2312" w:hAnsi="仿宋_GB2312" w:eastAsia="仿宋_GB2312" w:cs="仿宋_GB2312"/>
                <w:sz w:val="24"/>
              </w:rPr>
            </w:pP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学业学习（如在读学生请注明在读学位）</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ascii="仿宋_GB2312" w:hAnsi="仿宋_GB2312" w:eastAsia="仿宋_GB2312" w:cs="仿宋_GB2312"/>
                <w:sz w:val="24"/>
              </w:rPr>
              <w:t xml:space="preserve"> </w:t>
            </w:r>
          </w:p>
          <w:p w14:paraId="7208CB70">
            <w:pPr>
              <w:snapToGrid w:val="0"/>
              <w:spacing w:line="264" w:lineRule="auto"/>
              <w:ind w:left="1200" w:hanging="1200" w:hangingChars="500"/>
              <w:rPr>
                <w:rFonts w:ascii="仿宋_GB2312" w:hAnsi="仿宋_GB2312" w:eastAsia="仿宋_GB2312" w:cs="仿宋_GB2312"/>
                <w:sz w:val="28"/>
                <w:szCs w:val="28"/>
              </w:rPr>
            </w:pP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其他（请说明）</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p>
        </w:tc>
      </w:tr>
      <w:tr w14:paraId="56E69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103" w:type="dxa"/>
            <w:vMerge w:val="continue"/>
            <w:vAlign w:val="center"/>
          </w:tcPr>
          <w:p w14:paraId="5BBC300E">
            <w:pPr>
              <w:snapToGrid w:val="0"/>
              <w:spacing w:line="312" w:lineRule="auto"/>
              <w:jc w:val="center"/>
              <w:rPr>
                <w:rFonts w:ascii="仿宋_GB2312" w:hAnsi="仿宋_GB2312" w:eastAsia="仿宋_GB2312" w:cs="仿宋_GB2312"/>
                <w:sz w:val="24"/>
              </w:rPr>
            </w:pPr>
          </w:p>
        </w:tc>
        <w:tc>
          <w:tcPr>
            <w:tcW w:w="1302" w:type="dxa"/>
            <w:vAlign w:val="center"/>
          </w:tcPr>
          <w:p w14:paraId="5D8C6FBC">
            <w:pPr>
              <w:snapToGrid w:val="0"/>
              <w:spacing w:line="312" w:lineRule="auto"/>
              <w:jc w:val="center"/>
              <w:rPr>
                <w:rFonts w:ascii="仿宋_GB2312" w:hAnsi="仿宋_GB2312" w:eastAsia="仿宋_GB2312" w:cs="仿宋_GB2312"/>
                <w:sz w:val="24"/>
              </w:rPr>
            </w:pPr>
            <w:r>
              <w:rPr>
                <w:rFonts w:hint="eastAsia" w:ascii="仿宋_GB2312" w:hAnsi="仿宋_GB2312" w:eastAsia="仿宋_GB2312" w:cs="仿宋_GB2312"/>
                <w:sz w:val="24"/>
              </w:rPr>
              <w:t>手机</w:t>
            </w:r>
          </w:p>
        </w:tc>
        <w:tc>
          <w:tcPr>
            <w:tcW w:w="1531" w:type="dxa"/>
            <w:gridSpan w:val="2"/>
            <w:vAlign w:val="center"/>
          </w:tcPr>
          <w:p w14:paraId="6FA779A7">
            <w:pPr>
              <w:snapToGrid w:val="0"/>
              <w:spacing w:line="312" w:lineRule="auto"/>
              <w:jc w:val="center"/>
              <w:rPr>
                <w:rFonts w:ascii="仿宋_GB2312" w:hAnsi="仿宋_GB2312" w:eastAsia="仿宋_GB2312" w:cs="仿宋_GB2312"/>
                <w:sz w:val="24"/>
              </w:rPr>
            </w:pPr>
          </w:p>
        </w:tc>
        <w:tc>
          <w:tcPr>
            <w:tcW w:w="1701" w:type="dxa"/>
            <w:vMerge w:val="continue"/>
            <w:vAlign w:val="center"/>
          </w:tcPr>
          <w:p w14:paraId="06F2ED43">
            <w:pPr>
              <w:snapToGrid w:val="0"/>
              <w:spacing w:line="312" w:lineRule="auto"/>
              <w:jc w:val="center"/>
              <w:rPr>
                <w:rFonts w:ascii="仿宋_GB2312" w:hAnsi="仿宋_GB2312" w:eastAsia="仿宋_GB2312" w:cs="仿宋_GB2312"/>
                <w:sz w:val="24"/>
              </w:rPr>
            </w:pPr>
          </w:p>
        </w:tc>
        <w:tc>
          <w:tcPr>
            <w:tcW w:w="1729" w:type="dxa"/>
            <w:vMerge w:val="continue"/>
            <w:vAlign w:val="center"/>
          </w:tcPr>
          <w:p w14:paraId="3084E4E7">
            <w:pPr>
              <w:snapToGrid w:val="0"/>
              <w:spacing w:line="312" w:lineRule="auto"/>
              <w:jc w:val="center"/>
              <w:rPr>
                <w:rFonts w:ascii="仿宋_GB2312" w:hAnsi="仿宋_GB2312" w:eastAsia="仿宋_GB2312" w:cs="仿宋_GB2312"/>
                <w:sz w:val="24"/>
              </w:rPr>
            </w:pPr>
          </w:p>
        </w:tc>
        <w:tc>
          <w:tcPr>
            <w:tcW w:w="1490" w:type="dxa"/>
            <w:vMerge w:val="continue"/>
            <w:vAlign w:val="center"/>
          </w:tcPr>
          <w:p w14:paraId="754E4948">
            <w:pPr>
              <w:snapToGrid w:val="0"/>
              <w:spacing w:line="312" w:lineRule="auto"/>
              <w:jc w:val="center"/>
              <w:rPr>
                <w:rFonts w:ascii="仿宋_GB2312" w:hAnsi="仿宋_GB2312" w:eastAsia="仿宋_GB2312" w:cs="仿宋_GB2312"/>
                <w:sz w:val="24"/>
              </w:rPr>
            </w:pPr>
          </w:p>
        </w:tc>
        <w:tc>
          <w:tcPr>
            <w:tcW w:w="6255" w:type="dxa"/>
            <w:vMerge w:val="continue"/>
            <w:vAlign w:val="center"/>
          </w:tcPr>
          <w:p w14:paraId="575E476A">
            <w:pPr>
              <w:snapToGrid w:val="0"/>
              <w:spacing w:line="312" w:lineRule="auto"/>
              <w:ind w:left="1205" w:hanging="1205" w:hangingChars="500"/>
              <w:rPr>
                <w:rFonts w:ascii="仿宋_GB2312" w:hAnsi="仿宋_GB2312" w:eastAsia="仿宋_GB2312" w:cs="仿宋_GB2312"/>
                <w:b/>
                <w:sz w:val="24"/>
              </w:rPr>
            </w:pPr>
          </w:p>
        </w:tc>
      </w:tr>
      <w:tr w14:paraId="311E5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2405" w:type="dxa"/>
            <w:gridSpan w:val="2"/>
            <w:vAlign w:val="center"/>
          </w:tcPr>
          <w:p w14:paraId="67F6CF91">
            <w:pPr>
              <w:snapToGrid w:val="0"/>
              <w:spacing w:line="312" w:lineRule="auto"/>
              <w:jc w:val="center"/>
              <w:rPr>
                <w:rFonts w:ascii="仿宋_GB2312" w:hAnsi="仿宋_GB2312" w:eastAsia="仿宋_GB2312" w:cs="仿宋_GB2312"/>
                <w:sz w:val="24"/>
              </w:rPr>
            </w:pPr>
            <w:r>
              <w:rPr>
                <w:rFonts w:hint="eastAsia" w:ascii="仿宋_GB2312" w:hAnsi="仿宋_GB2312" w:eastAsia="仿宋_GB2312" w:cs="仿宋_GB2312"/>
                <w:sz w:val="24"/>
              </w:rPr>
              <w:t>拟进入的实验室</w:t>
            </w:r>
          </w:p>
        </w:tc>
        <w:tc>
          <w:tcPr>
            <w:tcW w:w="4961" w:type="dxa"/>
            <w:gridSpan w:val="4"/>
            <w:vAlign w:val="center"/>
          </w:tcPr>
          <w:p w14:paraId="0285DCCC">
            <w:pPr>
              <w:snapToGrid w:val="0"/>
              <w:spacing w:line="312" w:lineRule="auto"/>
              <w:ind w:left="960" w:hanging="960" w:hangingChars="400"/>
              <w:jc w:val="left"/>
              <w:rPr>
                <w:rFonts w:ascii="仿宋_GB2312" w:hAnsi="仿宋_GB2312" w:eastAsia="仿宋_GB2312" w:cs="仿宋_GB2312"/>
                <w:sz w:val="24"/>
              </w:rPr>
            </w:pPr>
            <w:r>
              <w:rPr>
                <w:rFonts w:hint="eastAsia" w:ascii="仿宋_GB2312" w:hAnsi="仿宋_GB2312" w:eastAsia="仿宋_GB2312" w:cs="仿宋_GB2312"/>
                <w:sz w:val="24"/>
                <w:u w:val="single"/>
              </w:rPr>
              <w:t xml:space="preserve"> 海洋工程与技术学院珠海</w:t>
            </w:r>
            <w:r>
              <w:rPr>
                <w:rFonts w:hint="eastAsia" w:ascii="仿宋_GB2312" w:hAnsi="仿宋_GB2312" w:eastAsia="仿宋_GB2312" w:cs="仿宋_GB2312"/>
                <w:sz w:val="24"/>
              </w:rPr>
              <w:t>校园（区）</w:t>
            </w:r>
            <w:r>
              <w:rPr>
                <w:rFonts w:hint="eastAsia" w:ascii="仿宋_GB2312" w:hAnsi="仿宋_GB2312" w:eastAsia="仿宋_GB2312" w:cs="仿宋_GB2312"/>
                <w:sz w:val="24"/>
                <w:u w:val="single"/>
              </w:rPr>
              <w:t xml:space="preserve"> 海琴3号 </w:t>
            </w:r>
            <w:r>
              <w:rPr>
                <w:rFonts w:hint="eastAsia" w:ascii="仿宋_GB2312" w:hAnsi="仿宋_GB2312" w:eastAsia="仿宋_GB2312" w:cs="仿宋_GB2312"/>
                <w:sz w:val="24"/>
              </w:rPr>
              <w:t>楼宇</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房</w:t>
            </w:r>
          </w:p>
        </w:tc>
        <w:tc>
          <w:tcPr>
            <w:tcW w:w="1490" w:type="dxa"/>
            <w:vAlign w:val="center"/>
          </w:tcPr>
          <w:p w14:paraId="64743FE5">
            <w:pPr>
              <w:snapToGrid w:val="0"/>
              <w:spacing w:line="312" w:lineRule="auto"/>
              <w:jc w:val="center"/>
              <w:rPr>
                <w:rFonts w:ascii="仿宋_GB2312" w:hAnsi="仿宋_GB2312" w:eastAsia="仿宋_GB2312" w:cs="仿宋_GB2312"/>
                <w:sz w:val="24"/>
              </w:rPr>
            </w:pPr>
            <w:commentRangeStart w:id="0"/>
            <w:r>
              <w:rPr>
                <w:rFonts w:hint="eastAsia" w:ascii="仿宋_GB2312" w:hAnsi="仿宋_GB2312" w:eastAsia="仿宋_GB2312" w:cs="仿宋_GB2312"/>
                <w:sz w:val="24"/>
              </w:rPr>
              <w:t>拟开展的实验活动</w:t>
            </w:r>
            <w:commentRangeEnd w:id="0"/>
            <w:r>
              <w:rPr>
                <w:rStyle w:val="12"/>
              </w:rPr>
              <w:commentReference w:id="0"/>
            </w:r>
          </w:p>
        </w:tc>
        <w:tc>
          <w:tcPr>
            <w:tcW w:w="6255" w:type="dxa"/>
            <w:vAlign w:val="center"/>
          </w:tcPr>
          <w:p w14:paraId="5AC42077">
            <w:pPr>
              <w:snapToGrid w:val="0"/>
              <w:spacing w:line="312" w:lineRule="auto"/>
              <w:ind w:left="1400" w:hanging="1400" w:hangingChars="500"/>
              <w:rPr>
                <w:rFonts w:ascii="仿宋_GB2312" w:hAnsi="仿宋_GB2312" w:eastAsia="仿宋_GB2312" w:cs="仿宋_GB2312"/>
                <w:sz w:val="28"/>
                <w:szCs w:val="28"/>
                <w:u w:val="single"/>
              </w:rPr>
            </w:pPr>
          </w:p>
        </w:tc>
      </w:tr>
      <w:tr w14:paraId="741C1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405" w:type="dxa"/>
            <w:gridSpan w:val="2"/>
            <w:vAlign w:val="center"/>
          </w:tcPr>
          <w:p w14:paraId="7333B28D">
            <w:pPr>
              <w:snapToGrid w:val="0"/>
              <w:spacing w:line="312" w:lineRule="auto"/>
              <w:jc w:val="center"/>
              <w:rPr>
                <w:rFonts w:ascii="仿宋_GB2312" w:hAnsi="仿宋_GB2312" w:eastAsia="仿宋_GB2312" w:cs="仿宋_GB2312"/>
                <w:sz w:val="24"/>
              </w:rPr>
            </w:pPr>
            <w:r>
              <w:rPr>
                <w:rFonts w:hint="eastAsia" w:ascii="仿宋_GB2312" w:hAnsi="仿宋_GB2312" w:eastAsia="仿宋_GB2312" w:cs="仿宋_GB2312"/>
                <w:sz w:val="24"/>
              </w:rPr>
              <w:t>许可进入实验室开展实验活动期限</w:t>
            </w:r>
          </w:p>
        </w:tc>
        <w:tc>
          <w:tcPr>
            <w:tcW w:w="12706" w:type="dxa"/>
            <w:gridSpan w:val="6"/>
            <w:vAlign w:val="center"/>
          </w:tcPr>
          <w:p w14:paraId="2155D013">
            <w:pPr>
              <w:snapToGrid w:val="0"/>
              <w:spacing w:line="312" w:lineRule="auto"/>
              <w:jc w:val="center"/>
              <w:rPr>
                <w:rFonts w:ascii="仿宋_GB2312" w:hAnsi="仿宋_GB2312" w:eastAsia="仿宋_GB2312" w:cs="仿宋_GB2312"/>
                <w:sz w:val="28"/>
                <w:szCs w:val="28"/>
              </w:rPr>
            </w:pPr>
            <w:r>
              <w:rPr>
                <w:rFonts w:hint="eastAsia" w:ascii="仿宋_GB2312" w:hAnsi="仿宋_GB2312" w:eastAsia="仿宋_GB2312" w:cs="仿宋_GB2312"/>
                <w:sz w:val="24"/>
                <w:u w:val="single"/>
              </w:rPr>
              <w:t xml:space="preserve"> </w:t>
            </w:r>
            <w:commentRangeStart w:id="1"/>
            <w:r>
              <w:rPr>
                <w:rFonts w:ascii="仿宋_GB2312" w:hAnsi="仿宋_GB2312" w:eastAsia="仿宋_GB2312" w:cs="仿宋_GB2312"/>
                <w:sz w:val="24"/>
                <w:u w:val="single"/>
              </w:rPr>
              <w:t>202</w:t>
            </w:r>
            <w:r>
              <w:rPr>
                <w:rFonts w:hint="eastAsia" w:ascii="仿宋_GB2312" w:hAnsi="仿宋_GB2312" w:eastAsia="仿宋_GB2312" w:cs="仿宋_GB2312"/>
                <w:sz w:val="24"/>
                <w:u w:val="single"/>
                <w:lang w:val="en-US" w:eastAsia="zh-CN"/>
              </w:rPr>
              <w:t>5</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日至</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202</w:t>
            </w:r>
            <w:r>
              <w:rPr>
                <w:rFonts w:hint="eastAsia" w:ascii="仿宋_GB2312" w:hAnsi="仿宋_GB2312" w:eastAsia="仿宋_GB2312" w:cs="仿宋_GB2312"/>
                <w:sz w:val="24"/>
                <w:u w:val="single"/>
                <w:lang w:val="en-US" w:eastAsia="zh-CN"/>
              </w:rPr>
              <w:t>6</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日</w:t>
            </w:r>
            <w:commentRangeEnd w:id="1"/>
            <w:r>
              <w:rPr>
                <w:rStyle w:val="12"/>
              </w:rPr>
              <w:commentReference w:id="1"/>
            </w:r>
          </w:p>
        </w:tc>
      </w:tr>
      <w:tr w14:paraId="676D7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405" w:type="dxa"/>
            <w:gridSpan w:val="2"/>
            <w:vAlign w:val="center"/>
          </w:tcPr>
          <w:p w14:paraId="75C4438B">
            <w:pPr>
              <w:snapToGrid w:val="0"/>
              <w:spacing w:line="312" w:lineRule="auto"/>
              <w:jc w:val="center"/>
              <w:rPr>
                <w:rFonts w:ascii="仿宋_GB2312" w:hAnsi="仿宋_GB2312" w:eastAsia="仿宋_GB2312" w:cs="仿宋_GB2312"/>
                <w:sz w:val="28"/>
                <w:szCs w:val="28"/>
              </w:rPr>
            </w:pPr>
            <w:commentRangeStart w:id="2"/>
            <w:r>
              <w:rPr>
                <w:rFonts w:hint="eastAsia" w:ascii="仿宋_GB2312" w:hAnsi="仿宋_GB2312" w:eastAsia="仿宋_GB2312" w:cs="仿宋_GB2312"/>
                <w:sz w:val="24"/>
              </w:rPr>
              <w:t>实验室负责人</w:t>
            </w:r>
            <w:commentRangeEnd w:id="2"/>
            <w:r>
              <w:rPr>
                <w:rStyle w:val="12"/>
              </w:rPr>
              <w:commentReference w:id="2"/>
            </w:r>
          </w:p>
        </w:tc>
        <w:tc>
          <w:tcPr>
            <w:tcW w:w="1418" w:type="dxa"/>
            <w:vAlign w:val="center"/>
          </w:tcPr>
          <w:p w14:paraId="05603332">
            <w:pPr>
              <w:snapToGrid w:val="0"/>
              <w:spacing w:line="312" w:lineRule="auto"/>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3543" w:type="dxa"/>
            <w:gridSpan w:val="3"/>
            <w:vAlign w:val="center"/>
          </w:tcPr>
          <w:p w14:paraId="5698B6D7">
            <w:pPr>
              <w:snapToGrid w:val="0"/>
              <w:spacing w:line="312" w:lineRule="auto"/>
              <w:jc w:val="center"/>
              <w:rPr>
                <w:rFonts w:ascii="仿宋_GB2312" w:hAnsi="仿宋_GB2312" w:eastAsia="仿宋_GB2312" w:cs="仿宋_GB2312"/>
                <w:sz w:val="24"/>
              </w:rPr>
            </w:pPr>
          </w:p>
        </w:tc>
        <w:tc>
          <w:tcPr>
            <w:tcW w:w="1490" w:type="dxa"/>
            <w:vAlign w:val="center"/>
          </w:tcPr>
          <w:p w14:paraId="3BAB405B">
            <w:pPr>
              <w:snapToGrid w:val="0"/>
              <w:spacing w:line="312" w:lineRule="auto"/>
              <w:jc w:val="center"/>
              <w:rPr>
                <w:rFonts w:ascii="仿宋_GB2312" w:hAnsi="仿宋_GB2312" w:eastAsia="仿宋_GB2312" w:cs="仿宋_GB2312"/>
                <w:sz w:val="24"/>
              </w:rPr>
            </w:pPr>
            <w:r>
              <w:rPr>
                <w:rFonts w:hint="eastAsia" w:ascii="仿宋_GB2312" w:hAnsi="仿宋_GB2312" w:eastAsia="仿宋_GB2312" w:cs="仿宋_GB2312"/>
                <w:sz w:val="24"/>
              </w:rPr>
              <w:t>手机</w:t>
            </w:r>
          </w:p>
        </w:tc>
        <w:tc>
          <w:tcPr>
            <w:tcW w:w="6255" w:type="dxa"/>
            <w:vAlign w:val="center"/>
          </w:tcPr>
          <w:p w14:paraId="33D0AC44">
            <w:pPr>
              <w:snapToGrid w:val="0"/>
              <w:spacing w:line="312" w:lineRule="auto"/>
              <w:jc w:val="center"/>
              <w:rPr>
                <w:rFonts w:ascii="仿宋_GB2312" w:hAnsi="仿宋_GB2312" w:eastAsia="仿宋_GB2312" w:cs="仿宋_GB2312"/>
                <w:sz w:val="28"/>
                <w:szCs w:val="28"/>
              </w:rPr>
            </w:pPr>
          </w:p>
        </w:tc>
      </w:tr>
    </w:tbl>
    <w:p w14:paraId="6CB8D7BB">
      <w:pPr>
        <w:snapToGrid w:val="0"/>
        <w:spacing w:line="360" w:lineRule="auto"/>
        <w:ind w:firstLine="240" w:firstLineChars="100"/>
        <w:rPr>
          <w:rFonts w:ascii="仿宋_GB2312" w:hAnsi="仿宋_GB2312" w:eastAsia="仿宋_GB2312" w:cs="仿宋_GB2312"/>
          <w:b/>
          <w:sz w:val="24"/>
        </w:rPr>
      </w:pPr>
      <w:r>
        <w:rPr>
          <w:rFonts w:ascii="仿宋_GB2312" w:hAnsi="仿宋_GB2312" w:eastAsia="仿宋_GB2312" w:cs="仿宋_GB2312"/>
          <w:bCs/>
          <w:sz w:val="24"/>
        </w:rPr>
        <mc:AlternateContent>
          <mc:Choice Requires="wps">
            <w:drawing>
              <wp:anchor distT="45720" distB="45720" distL="114300" distR="114300" simplePos="0" relativeHeight="251661312" behindDoc="0" locked="0" layoutInCell="1" allowOverlap="1">
                <wp:simplePos x="0" y="0"/>
                <wp:positionH relativeFrom="column">
                  <wp:posOffset>66675</wp:posOffset>
                </wp:positionH>
                <wp:positionV relativeFrom="margin">
                  <wp:posOffset>4000500</wp:posOffset>
                </wp:positionV>
                <wp:extent cx="4953000" cy="1990725"/>
                <wp:effectExtent l="4445" t="4445" r="14605" b="5080"/>
                <wp:wrapTopAndBottom/>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4953000" cy="1990725"/>
                        </a:xfrm>
                        <a:prstGeom prst="rect">
                          <a:avLst/>
                        </a:prstGeom>
                        <a:solidFill>
                          <a:srgbClr val="FFFFFF"/>
                        </a:solidFill>
                        <a:ln w="9525">
                          <a:solidFill>
                            <a:srgbClr val="FFFFFF"/>
                          </a:solidFill>
                          <a:miter lim="800000"/>
                        </a:ln>
                      </wps:spPr>
                      <wps:txbx>
                        <w:txbxContent>
                          <w:p w14:paraId="451FBF80">
                            <w:pPr>
                              <w:snapToGrid w:val="0"/>
                              <w:spacing w:line="360" w:lineRule="auto"/>
                              <w:ind w:firstLine="2409" w:firstLineChars="1000"/>
                              <w:rPr>
                                <w:rFonts w:ascii="仿宋_GB2312" w:hAnsi="仿宋_GB2312" w:eastAsia="仿宋_GB2312" w:cs="仿宋_GB2312"/>
                                <w:b/>
                                <w:sz w:val="24"/>
                              </w:rPr>
                            </w:pPr>
                            <w:r>
                              <w:rPr>
                                <w:rFonts w:hint="eastAsia" w:ascii="仿宋_GB2312" w:hAnsi="仿宋_GB2312" w:eastAsia="仿宋_GB2312" w:cs="仿宋_GB2312"/>
                                <w:b/>
                                <w:sz w:val="24"/>
                              </w:rPr>
                              <w:t>申请人承诺</w:t>
                            </w:r>
                          </w:p>
                          <w:p w14:paraId="6E025EC0">
                            <w:pPr>
                              <w:snapToGrid w:val="0"/>
                              <w:spacing w:line="264"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人已接受实验室负责人的实验室安全培训，知晓进入实验室可能涉及的安全风险并已掌握必要的安全防护知识和风险防控措施。本人将严格遵守实验室的相关规定和工作要求，接受学校、学院和实验室负责人的安全监管。如因本人违规或工作失误造成实验室安全事件（故），愿意按照《中山大学实验室安全责任追究实施细则》规定承担相关责任。</w:t>
                            </w:r>
                          </w:p>
                          <w:p w14:paraId="6BF9D000">
                            <w:pPr>
                              <w:snapToGrid w:val="0"/>
                              <w:spacing w:line="264" w:lineRule="auto"/>
                              <w:ind w:firstLine="480" w:firstLineChars="200"/>
                              <w:rPr>
                                <w:rFonts w:ascii="仿宋_GB2312" w:hAnsi="仿宋_GB2312" w:eastAsia="仿宋_GB2312" w:cs="仿宋_GB2312"/>
                                <w:sz w:val="24"/>
                              </w:rPr>
                            </w:pPr>
                          </w:p>
                          <w:p w14:paraId="69AD91B3">
                            <w:pPr>
                              <w:snapToGrid w:val="0"/>
                              <w:spacing w:line="264" w:lineRule="auto"/>
                            </w:pPr>
                            <w:r>
                              <w:rPr>
                                <w:rFonts w:hint="eastAsia" w:ascii="仿宋_GB2312" w:hAnsi="仿宋_GB2312" w:eastAsia="仿宋_GB2312" w:cs="仿宋_GB2312"/>
                                <w:sz w:val="24"/>
                              </w:rPr>
                              <w:t xml:space="preserve">申请人（签字）：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日</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5.25pt;margin-top:315pt;height:156.75pt;width:390pt;mso-position-vertical-relative:margin;mso-wrap-distance-bottom:3.6pt;mso-wrap-distance-top:3.6pt;z-index:251661312;mso-width-relative:page;mso-height-relative:page;" fillcolor="#FFFFFF" filled="t" stroked="t" coordsize="21600,21600" o:gfxdata="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fbotNgAAAAKAQAADwAAAAAAAAABACAAAAAiAAAAZHJzL2Rvd25yZXYueG1sUEsB&#10;AhQAFAAAAAgAh07iQIJ2bOQuAgAAhwQAAA4AAAAAAAAAAQAgAAAAJwEAAGRycy9lMm9Eb2MueG1s&#10;UEsFBgAAAAAGAAYAWQEAAMcFAAAAAA==&#10;">
                <v:fill on="t" focussize="0,0"/>
                <v:stroke color="#FFFFFF" miterlimit="8" joinstyle="miter"/>
                <v:imagedata o:title=""/>
                <o:lock v:ext="edit" aspectratio="f"/>
                <v:textbox>
                  <w:txbxContent>
                    <w:p w14:paraId="451FBF80">
                      <w:pPr>
                        <w:snapToGrid w:val="0"/>
                        <w:spacing w:line="360" w:lineRule="auto"/>
                        <w:ind w:firstLine="2409" w:firstLineChars="1000"/>
                        <w:rPr>
                          <w:rFonts w:ascii="仿宋_GB2312" w:hAnsi="仿宋_GB2312" w:eastAsia="仿宋_GB2312" w:cs="仿宋_GB2312"/>
                          <w:b/>
                          <w:sz w:val="24"/>
                        </w:rPr>
                      </w:pPr>
                      <w:r>
                        <w:rPr>
                          <w:rFonts w:hint="eastAsia" w:ascii="仿宋_GB2312" w:hAnsi="仿宋_GB2312" w:eastAsia="仿宋_GB2312" w:cs="仿宋_GB2312"/>
                          <w:b/>
                          <w:sz w:val="24"/>
                        </w:rPr>
                        <w:t>申请人承诺</w:t>
                      </w:r>
                    </w:p>
                    <w:p w14:paraId="6E025EC0">
                      <w:pPr>
                        <w:snapToGrid w:val="0"/>
                        <w:spacing w:line="264"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人已接受实验室负责人的实验室安全培训，知晓进入实验室可能涉及的安全风险并已掌握必要的安全防护知识和风险防控措施。本人将严格遵守实验室的相关规定和工作要求，接受学校、学院和实验室负责人的安全监管。如因本人违规或工作失误造成实验室安全事件（故），愿意按照《中山大学实验室安全责任追究实施细则》规定承担相关责任。</w:t>
                      </w:r>
                    </w:p>
                    <w:p w14:paraId="6BF9D000">
                      <w:pPr>
                        <w:snapToGrid w:val="0"/>
                        <w:spacing w:line="264" w:lineRule="auto"/>
                        <w:ind w:firstLine="480" w:firstLineChars="200"/>
                        <w:rPr>
                          <w:rFonts w:ascii="仿宋_GB2312" w:hAnsi="仿宋_GB2312" w:eastAsia="仿宋_GB2312" w:cs="仿宋_GB2312"/>
                          <w:sz w:val="24"/>
                        </w:rPr>
                      </w:pPr>
                    </w:p>
                    <w:p w14:paraId="69AD91B3">
                      <w:pPr>
                        <w:snapToGrid w:val="0"/>
                        <w:spacing w:line="264" w:lineRule="auto"/>
                      </w:pPr>
                      <w:r>
                        <w:rPr>
                          <w:rFonts w:hint="eastAsia" w:ascii="仿宋_GB2312" w:hAnsi="仿宋_GB2312" w:eastAsia="仿宋_GB2312" w:cs="仿宋_GB2312"/>
                          <w:sz w:val="24"/>
                        </w:rPr>
                        <w:t xml:space="preserve">申请人（签字）：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日</w:t>
                      </w:r>
                    </w:p>
                  </w:txbxContent>
                </v:textbox>
                <w10:wrap type="topAndBottom"/>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1531620</wp:posOffset>
                </wp:positionH>
                <wp:positionV relativeFrom="paragraph">
                  <wp:posOffset>2487295</wp:posOffset>
                </wp:positionV>
                <wp:extent cx="571500" cy="0"/>
                <wp:effectExtent l="0" t="0" r="0" b="0"/>
                <wp:wrapNone/>
                <wp:docPr id="1" name="直接连接符 1"/>
                <wp:cNvGraphicFramePr/>
                <a:graphic xmlns:a="http://schemas.openxmlformats.org/drawingml/2006/main">
                  <a:graphicData uri="http://schemas.microsoft.com/office/word/2010/wordprocessingShape">
                    <wps:wsp>
                      <wps:cNvCnPr/>
                      <wps:spPr>
                        <a:xfrm flipH="1">
                          <a:off x="0" y="0"/>
                          <a:ext cx="571500" cy="0"/>
                        </a:xfrm>
                        <a:prstGeom prst="line">
                          <a:avLst/>
                        </a:prstGeom>
                        <a:noFill/>
                        <a:ln w="6350" cap="flat" cmpd="sng" algn="ctr">
                          <a:solidFill>
                            <a:sysClr val="windowText" lastClr="000000"/>
                          </a:solidFill>
                          <a:prstDash val="solid"/>
                          <a:miter lim="800000"/>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120.6pt;margin-top:195.85pt;height:0pt;width:45pt;z-index:251660288;mso-width-relative:page;mso-height-relative:page;" filled="f" stroked="t" coordsize="21600,21600" o:gfxdata="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63rnbNYAAAALAQAADwAAAAAAAAABACAAAAAiAAAAZHJzL2Rvd25yZXYueG1s&#10;UEsBAhQAFAAAAAgAh07iQGURhG36AQAA3AMAAA4AAAAAAAAAAQAgAAAAJQEAAGRycy9lMm9Eb2Mu&#10;eG1sUEsFBgAAAAAGAAYAWQEAAJEFA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b/>
          <w:sz w:val="24"/>
        </w:rPr>
        <w:t>说明：《实验室安全准入许可书》一式两份，分别由实验室负责人、实验人员各执</w:t>
      </w:r>
      <w:r>
        <w:rPr>
          <w:rFonts w:ascii="仿宋_GB2312" w:hAnsi="仿宋_GB2312" w:eastAsia="仿宋_GB2312" w:cs="仿宋_GB2312"/>
          <w:bCs/>
          <w:sz w:val="24"/>
        </w:rPr>
        <mc:AlternateContent>
          <mc:Choice Requires="wps">
            <w:drawing>
              <wp:anchor distT="45720" distB="45720" distL="114300" distR="114300" simplePos="0" relativeHeight="251662336" behindDoc="0" locked="0" layoutInCell="1" allowOverlap="1">
                <wp:simplePos x="0" y="0"/>
                <wp:positionH relativeFrom="column">
                  <wp:posOffset>5238750</wp:posOffset>
                </wp:positionH>
                <wp:positionV relativeFrom="page">
                  <wp:posOffset>4448175</wp:posOffset>
                </wp:positionV>
                <wp:extent cx="4343400" cy="1876425"/>
                <wp:effectExtent l="4445" t="4445" r="14605" b="5080"/>
                <wp:wrapSquare wrapText="bothSides"/>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343400" cy="1876425"/>
                        </a:xfrm>
                        <a:prstGeom prst="rect">
                          <a:avLst/>
                        </a:prstGeom>
                        <a:solidFill>
                          <a:srgbClr val="FFFFFF"/>
                        </a:solidFill>
                        <a:ln w="9525">
                          <a:solidFill>
                            <a:srgbClr val="FFFFFF"/>
                          </a:solidFill>
                          <a:miter lim="800000"/>
                        </a:ln>
                      </wps:spPr>
                      <wps:txbx>
                        <w:txbxContent>
                          <w:p w14:paraId="2AE04F63">
                            <w:pPr>
                              <w:snapToGrid w:val="0"/>
                              <w:spacing w:line="360" w:lineRule="auto"/>
                              <w:ind w:firstLine="2409" w:firstLineChars="1000"/>
                              <w:rPr>
                                <w:rFonts w:ascii="仿宋_GB2312" w:hAnsi="仿宋_GB2312" w:eastAsia="仿宋_GB2312" w:cs="仿宋_GB2312"/>
                                <w:b/>
                                <w:sz w:val="24"/>
                              </w:rPr>
                            </w:pPr>
                            <w:r>
                              <w:rPr>
                                <w:rFonts w:hint="eastAsia" w:ascii="仿宋_GB2312" w:hAnsi="仿宋_GB2312" w:eastAsia="仿宋_GB2312" w:cs="仿宋_GB2312"/>
                                <w:b/>
                                <w:sz w:val="24"/>
                              </w:rPr>
                              <w:t>实验室负责人意见</w:t>
                            </w:r>
                          </w:p>
                          <w:p w14:paraId="7A525A8F">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本人已对申请人进行实验室安全教育培训和考核，并根据本实验室和实验危险程度，进行必要的安全知识和风险告知，同意其进入申请实验室开展相关实验活动。</w:t>
                            </w:r>
                          </w:p>
                          <w:p w14:paraId="446918BC">
                            <w:pPr>
                              <w:snapToGrid w:val="0"/>
                              <w:spacing w:line="264" w:lineRule="auto"/>
                              <w:ind w:firstLine="480" w:firstLineChars="200"/>
                              <w:rPr>
                                <w:rFonts w:ascii="仿宋_GB2312" w:hAnsi="仿宋_GB2312" w:eastAsia="仿宋_GB2312" w:cs="仿宋_GB2312"/>
                                <w:sz w:val="24"/>
                              </w:rPr>
                            </w:pPr>
                          </w:p>
                          <w:p w14:paraId="0EE6B6A5">
                            <w:pPr>
                              <w:snapToGrid w:val="0"/>
                              <w:spacing w:line="264" w:lineRule="auto"/>
                              <w:ind w:firstLine="480" w:firstLineChars="200"/>
                              <w:rPr>
                                <w:rFonts w:ascii="仿宋_GB2312" w:hAnsi="仿宋_GB2312" w:eastAsia="仿宋_GB2312" w:cs="仿宋_GB2312"/>
                                <w:sz w:val="24"/>
                              </w:rPr>
                            </w:pPr>
                          </w:p>
                          <w:p w14:paraId="43F9A352">
                            <w:pPr>
                              <w:snapToGrid w:val="0"/>
                              <w:spacing w:line="264" w:lineRule="auto"/>
                            </w:pPr>
                            <w:r>
                              <w:rPr>
                                <w:rFonts w:hint="eastAsia" w:ascii="仿宋_GB2312" w:hAnsi="仿宋_GB2312" w:eastAsia="仿宋_GB2312" w:cs="仿宋_GB2312"/>
                                <w:sz w:val="24"/>
                              </w:rPr>
                              <w:t xml:space="preserve">实验室负责人（签字）：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日</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412.5pt;margin-top:350.25pt;height:147.75pt;width:342pt;mso-position-vertical-relative:page;mso-wrap-distance-bottom:3.6pt;mso-wrap-distance-left:9pt;mso-wrap-distance-right:9pt;mso-wrap-distance-top:3.6pt;z-index:251662336;mso-width-relative:page;mso-height-relative:page;" fillcolor="#FFFFFF" filled="t" stroked="t" coordsize="21600,21600" o:gfxdata="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BcaptoAAAAMAQAADwAAAAAAAAABACAAAAAiAAAAZHJz&#10;L2Rvd25yZXYueG1sUEsBAhQAFAAAAAgAh07iQPyXjxg7AgAAiAQAAA4AAAAAAAAAAQAgAAAAKQEA&#10;AGRycy9lMm9Eb2MueG1sUEsFBgAAAAAGAAYAWQEAANYFAAAAAA==&#10;">
                <v:fill on="t" focussize="0,0"/>
                <v:stroke color="#FFFFFF" miterlimit="8" joinstyle="miter"/>
                <v:imagedata o:title=""/>
                <o:lock v:ext="edit" aspectratio="f"/>
                <v:textbox>
                  <w:txbxContent>
                    <w:p w14:paraId="2AE04F63">
                      <w:pPr>
                        <w:snapToGrid w:val="0"/>
                        <w:spacing w:line="360" w:lineRule="auto"/>
                        <w:ind w:firstLine="2409" w:firstLineChars="1000"/>
                        <w:rPr>
                          <w:rFonts w:ascii="仿宋_GB2312" w:hAnsi="仿宋_GB2312" w:eastAsia="仿宋_GB2312" w:cs="仿宋_GB2312"/>
                          <w:b/>
                          <w:sz w:val="24"/>
                        </w:rPr>
                      </w:pPr>
                      <w:r>
                        <w:rPr>
                          <w:rFonts w:hint="eastAsia" w:ascii="仿宋_GB2312" w:hAnsi="仿宋_GB2312" w:eastAsia="仿宋_GB2312" w:cs="仿宋_GB2312"/>
                          <w:b/>
                          <w:sz w:val="24"/>
                        </w:rPr>
                        <w:t>实验室负责人意见</w:t>
                      </w:r>
                    </w:p>
                    <w:p w14:paraId="7A525A8F">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本人已对申请人进行实验室安全教育培训和考核，并根据本实验室和实验危险程度，进行必要的安全知识和风险告知，同意其进入申请实验室开展相关实验活动。</w:t>
                      </w:r>
                    </w:p>
                    <w:p w14:paraId="446918BC">
                      <w:pPr>
                        <w:snapToGrid w:val="0"/>
                        <w:spacing w:line="264" w:lineRule="auto"/>
                        <w:ind w:firstLine="480" w:firstLineChars="200"/>
                        <w:rPr>
                          <w:rFonts w:ascii="仿宋_GB2312" w:hAnsi="仿宋_GB2312" w:eastAsia="仿宋_GB2312" w:cs="仿宋_GB2312"/>
                          <w:sz w:val="24"/>
                        </w:rPr>
                      </w:pPr>
                    </w:p>
                    <w:p w14:paraId="0EE6B6A5">
                      <w:pPr>
                        <w:snapToGrid w:val="0"/>
                        <w:spacing w:line="264" w:lineRule="auto"/>
                        <w:ind w:firstLine="480" w:firstLineChars="200"/>
                        <w:rPr>
                          <w:rFonts w:ascii="仿宋_GB2312" w:hAnsi="仿宋_GB2312" w:eastAsia="仿宋_GB2312" w:cs="仿宋_GB2312"/>
                          <w:sz w:val="24"/>
                        </w:rPr>
                      </w:pPr>
                    </w:p>
                    <w:p w14:paraId="43F9A352">
                      <w:pPr>
                        <w:snapToGrid w:val="0"/>
                        <w:spacing w:line="264" w:lineRule="auto"/>
                      </w:pPr>
                      <w:r>
                        <w:rPr>
                          <w:rFonts w:hint="eastAsia" w:ascii="仿宋_GB2312" w:hAnsi="仿宋_GB2312" w:eastAsia="仿宋_GB2312" w:cs="仿宋_GB2312"/>
                          <w:sz w:val="24"/>
                        </w:rPr>
                        <w:t xml:space="preserve">实验室负责人（签字）：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日</w:t>
                      </w:r>
                    </w:p>
                  </w:txbxContent>
                </v:textbox>
                <w10:wrap type="square"/>
              </v:shape>
            </w:pict>
          </mc:Fallback>
        </mc:AlternateContent>
      </w:r>
      <w:r>
        <w:rPr>
          <w:rFonts w:hint="eastAsia" w:ascii="仿宋_GB2312" w:hAnsi="仿宋_GB2312" w:eastAsia="仿宋_GB2312" w:cs="仿宋_GB2312"/>
          <w:b/>
          <w:sz w:val="24"/>
        </w:rPr>
        <w:t>一份，实验室存档备查。</w:t>
      </w:r>
      <w:bookmarkStart w:id="0" w:name="_GoBack"/>
      <w:bookmarkEnd w:id="0"/>
    </w:p>
    <w:p w14:paraId="0A390F15">
      <w:pPr>
        <w:spacing w:line="360" w:lineRule="auto"/>
        <w:rPr>
          <w:rFonts w:ascii="仿宋_GB2312" w:hAnsi="仿宋_GB2312" w:eastAsia="仿宋_GB2312" w:cs="仿宋_GB2312"/>
          <w:b/>
          <w:sz w:val="24"/>
        </w:rPr>
      </w:pPr>
      <w:r>
        <w:rPr>
          <w:rFonts w:ascii="仿宋_GB2312" w:hAnsi="仿宋_GB2312" w:eastAsia="仿宋_GB2312" w:cs="仿宋_GB2312"/>
          <w:b/>
          <w:sz w:val="24"/>
        </w:rPr>
        <mc:AlternateContent>
          <mc:Choice Requires="wps">
            <w:drawing>
              <wp:anchor distT="45720" distB="45720" distL="114300" distR="114300" simplePos="0" relativeHeight="251659264" behindDoc="0" locked="0" layoutInCell="1" allowOverlap="1">
                <wp:simplePos x="0" y="0"/>
                <wp:positionH relativeFrom="column">
                  <wp:posOffset>66675</wp:posOffset>
                </wp:positionH>
                <wp:positionV relativeFrom="margin">
                  <wp:posOffset>4000500</wp:posOffset>
                </wp:positionV>
                <wp:extent cx="4953000" cy="1990725"/>
                <wp:effectExtent l="9525" t="9525" r="9525" b="9525"/>
                <wp:wrapTopAndBottom/>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4953000" cy="1990725"/>
                        </a:xfrm>
                        <a:prstGeom prst="rect">
                          <a:avLst/>
                        </a:prstGeom>
                        <a:solidFill>
                          <a:srgbClr val="FFFFFF"/>
                        </a:solidFill>
                        <a:ln w="9525">
                          <a:solidFill>
                            <a:srgbClr val="FFFFFF"/>
                          </a:solidFill>
                          <a:miter lim="800000"/>
                        </a:ln>
                      </wps:spPr>
                      <wps:txbx>
                        <w:txbxContent>
                          <w:p w14:paraId="7643F601">
                            <w:pPr>
                              <w:snapToGrid w:val="0"/>
                              <w:spacing w:line="264" w:lineRule="auto"/>
                            </w:pP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5.25pt;margin-top:315pt;height:156.75pt;width:390pt;mso-position-vertical-relative:margin;mso-wrap-distance-bottom:3.6pt;mso-wrap-distance-top:3.6pt;z-index:251659264;mso-width-relative:page;mso-height-relative:page;" fillcolor="#FFFFFF" filled="t" stroked="t" coordsize="21600,21600" o:gfxdata="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fbotNgAAAAKAQAADwAAAAAAAAABACAAAAAiAAAAZHJzL2Rvd25yZXYueG1sUEsB&#10;AhQAFAAAAAgAh07iQIB2PdsuAgAAhwQAAA4AAAAAAAAAAQAgAAAAJwEAAGRycy9lMm9Eb2MueG1s&#10;UEsFBgAAAAAGAAYAWQEAAMcFAAAAAA==&#10;">
                <v:fill on="t" focussize="0,0"/>
                <v:stroke color="#FFFFFF" miterlimit="8" joinstyle="miter"/>
                <v:imagedata o:title=""/>
                <o:lock v:ext="edit" aspectratio="f"/>
                <v:textbox>
                  <w:txbxContent>
                    <w:p w14:paraId="7643F601">
                      <w:pPr>
                        <w:snapToGrid w:val="0"/>
                        <w:spacing w:line="264" w:lineRule="auto"/>
                      </w:pPr>
                    </w:p>
                  </w:txbxContent>
                </v:textbox>
                <w10:wrap type="topAndBottom"/>
              </v:shape>
            </w:pict>
          </mc:Fallback>
        </mc:AlternateContent>
      </w:r>
    </w:p>
    <w:sectPr>
      <w:pgSz w:w="16838" w:h="11906" w:orient="landscape"/>
      <w:pgMar w:top="720" w:right="720" w:bottom="720" w:left="720" w:header="851" w:footer="992" w:gutter="0"/>
      <w:cols w:space="0" w:num="1"/>
      <w:docGrid w:type="lines" w:linePitch="317"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fulx" w:date="2023-09-19T09:53:00Z" w:initials="f">
    <w:p w14:paraId="71883659">
      <w:pPr>
        <w:pStyle w:val="2"/>
      </w:pPr>
      <w:r>
        <w:rPr>
          <w:rFonts w:hint="eastAsia"/>
        </w:rPr>
        <w:t>X</w:t>
      </w:r>
      <w:r>
        <w:t>XX</w:t>
      </w:r>
      <w:r>
        <w:rPr>
          <w:rFonts w:hint="eastAsia"/>
        </w:rPr>
        <w:t>老师指导的实验，沉积物粒度测量实验等</w:t>
      </w:r>
    </w:p>
  </w:comment>
  <w:comment w:id="1" w:author="fulx" w:date="2023-09-19T09:52:00Z" w:initials="f">
    <w:p w14:paraId="1199F789">
      <w:pPr>
        <w:pStyle w:val="2"/>
      </w:pPr>
      <w:r>
        <w:rPr>
          <w:rFonts w:hint="eastAsia"/>
        </w:rPr>
        <w:t>通过准入测试的日期，</w:t>
      </w:r>
      <w:r>
        <w:rPr>
          <w:rFonts w:hint="eastAsia"/>
          <w:lang w:val="en-US" w:eastAsia="zh-CN"/>
        </w:rPr>
        <w:t>建议</w:t>
      </w:r>
      <w:r>
        <w:rPr>
          <w:rFonts w:hint="eastAsia"/>
        </w:rPr>
        <w:t>许可1年</w:t>
      </w:r>
    </w:p>
  </w:comment>
  <w:comment w:id="2" w:author="fulx" w:date="2023-09-19T09:54:00Z" w:initials="f">
    <w:p w14:paraId="5ABA0F45">
      <w:pPr>
        <w:pStyle w:val="2"/>
        <w:rPr>
          <w:rFonts w:hint="eastAsia" w:eastAsiaTheme="minorEastAsia"/>
          <w:lang w:val="en-US" w:eastAsia="zh-CN"/>
        </w:rPr>
      </w:pPr>
      <w:r>
        <w:rPr>
          <w:rFonts w:hint="eastAsia"/>
          <w:lang w:val="en-US" w:eastAsia="zh-CN"/>
        </w:rPr>
        <w:t>与</w:t>
      </w:r>
      <w:r>
        <w:rPr>
          <w:rFonts w:hint="eastAsia"/>
        </w:rPr>
        <w:t>实验室门口的信息牌</w:t>
      </w:r>
      <w:r>
        <w:rPr>
          <w:rFonts w:hint="eastAsia"/>
          <w:lang w:val="en-US" w:eastAsia="zh-CN"/>
        </w:rPr>
        <w:t>一致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1883659" w15:done="0"/>
  <w15:commentEx w15:paraId="1199F789" w15:done="0"/>
  <w15:commentEx w15:paraId="5ABA0F4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ulx">
    <w15:presenceInfo w15:providerId="None" w15:userId="ful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2331E9"/>
    <w:rsid w:val="00000D85"/>
    <w:rsid w:val="00010E83"/>
    <w:rsid w:val="000174D2"/>
    <w:rsid w:val="000276B7"/>
    <w:rsid w:val="00031186"/>
    <w:rsid w:val="00036B3D"/>
    <w:rsid w:val="00041AF7"/>
    <w:rsid w:val="000421F3"/>
    <w:rsid w:val="00070774"/>
    <w:rsid w:val="00085948"/>
    <w:rsid w:val="00091727"/>
    <w:rsid w:val="00095427"/>
    <w:rsid w:val="000A76BA"/>
    <w:rsid w:val="000B13A7"/>
    <w:rsid w:val="000B36D8"/>
    <w:rsid w:val="000B63F1"/>
    <w:rsid w:val="000C75D7"/>
    <w:rsid w:val="000D000A"/>
    <w:rsid w:val="000D6519"/>
    <w:rsid w:val="000E1BA3"/>
    <w:rsid w:val="000E3F6B"/>
    <w:rsid w:val="00116305"/>
    <w:rsid w:val="00123166"/>
    <w:rsid w:val="001458C2"/>
    <w:rsid w:val="001463CF"/>
    <w:rsid w:val="001467B1"/>
    <w:rsid w:val="00164933"/>
    <w:rsid w:val="00190155"/>
    <w:rsid w:val="001A121E"/>
    <w:rsid w:val="001A3FC8"/>
    <w:rsid w:val="001A453E"/>
    <w:rsid w:val="001B3906"/>
    <w:rsid w:val="001C143F"/>
    <w:rsid w:val="001C3C37"/>
    <w:rsid w:val="001E02B8"/>
    <w:rsid w:val="001E1581"/>
    <w:rsid w:val="001E520D"/>
    <w:rsid w:val="002152B1"/>
    <w:rsid w:val="00223F7B"/>
    <w:rsid w:val="00242F0C"/>
    <w:rsid w:val="002442B9"/>
    <w:rsid w:val="002503F9"/>
    <w:rsid w:val="00253D8C"/>
    <w:rsid w:val="00256E1F"/>
    <w:rsid w:val="00290022"/>
    <w:rsid w:val="00292710"/>
    <w:rsid w:val="0029386A"/>
    <w:rsid w:val="002965E1"/>
    <w:rsid w:val="002A0AED"/>
    <w:rsid w:val="002D44F5"/>
    <w:rsid w:val="002F6F4B"/>
    <w:rsid w:val="003275BA"/>
    <w:rsid w:val="003624C6"/>
    <w:rsid w:val="0036443B"/>
    <w:rsid w:val="003712B9"/>
    <w:rsid w:val="00380F0C"/>
    <w:rsid w:val="00383A06"/>
    <w:rsid w:val="00383B69"/>
    <w:rsid w:val="00386704"/>
    <w:rsid w:val="00393D49"/>
    <w:rsid w:val="003958D5"/>
    <w:rsid w:val="00397865"/>
    <w:rsid w:val="003A0503"/>
    <w:rsid w:val="003A6862"/>
    <w:rsid w:val="003A775F"/>
    <w:rsid w:val="003B709D"/>
    <w:rsid w:val="003F0362"/>
    <w:rsid w:val="003F4228"/>
    <w:rsid w:val="003F5068"/>
    <w:rsid w:val="0041083E"/>
    <w:rsid w:val="004128BE"/>
    <w:rsid w:val="00421BA6"/>
    <w:rsid w:val="00423A3C"/>
    <w:rsid w:val="00426D6F"/>
    <w:rsid w:val="0043220C"/>
    <w:rsid w:val="004416BB"/>
    <w:rsid w:val="00455776"/>
    <w:rsid w:val="004678A6"/>
    <w:rsid w:val="00473E29"/>
    <w:rsid w:val="00475D3F"/>
    <w:rsid w:val="004849C7"/>
    <w:rsid w:val="004A092C"/>
    <w:rsid w:val="004B56AE"/>
    <w:rsid w:val="004C28E2"/>
    <w:rsid w:val="004E018A"/>
    <w:rsid w:val="004E519C"/>
    <w:rsid w:val="004F1305"/>
    <w:rsid w:val="005034CB"/>
    <w:rsid w:val="005057B5"/>
    <w:rsid w:val="005079D1"/>
    <w:rsid w:val="00515D6E"/>
    <w:rsid w:val="0053272F"/>
    <w:rsid w:val="00533121"/>
    <w:rsid w:val="0056723A"/>
    <w:rsid w:val="00582FBC"/>
    <w:rsid w:val="00594B49"/>
    <w:rsid w:val="005A63D3"/>
    <w:rsid w:val="005B0852"/>
    <w:rsid w:val="005D65D6"/>
    <w:rsid w:val="005D7759"/>
    <w:rsid w:val="005E50EA"/>
    <w:rsid w:val="006111A0"/>
    <w:rsid w:val="00612FF9"/>
    <w:rsid w:val="006130DB"/>
    <w:rsid w:val="00617CF2"/>
    <w:rsid w:val="006307E0"/>
    <w:rsid w:val="00634460"/>
    <w:rsid w:val="00636436"/>
    <w:rsid w:val="006418D7"/>
    <w:rsid w:val="00643060"/>
    <w:rsid w:val="00643FE7"/>
    <w:rsid w:val="00655184"/>
    <w:rsid w:val="006555C5"/>
    <w:rsid w:val="00666274"/>
    <w:rsid w:val="0067111D"/>
    <w:rsid w:val="00672E33"/>
    <w:rsid w:val="0069432A"/>
    <w:rsid w:val="00694448"/>
    <w:rsid w:val="00695C95"/>
    <w:rsid w:val="006B393C"/>
    <w:rsid w:val="006D4233"/>
    <w:rsid w:val="006F4245"/>
    <w:rsid w:val="00710948"/>
    <w:rsid w:val="00742522"/>
    <w:rsid w:val="00771FAB"/>
    <w:rsid w:val="00781B72"/>
    <w:rsid w:val="007C3D05"/>
    <w:rsid w:val="007E7F3D"/>
    <w:rsid w:val="0081057D"/>
    <w:rsid w:val="008106DE"/>
    <w:rsid w:val="008210CB"/>
    <w:rsid w:val="00836011"/>
    <w:rsid w:val="00840238"/>
    <w:rsid w:val="008451DB"/>
    <w:rsid w:val="0084764E"/>
    <w:rsid w:val="008548DF"/>
    <w:rsid w:val="00855A3F"/>
    <w:rsid w:val="0086136D"/>
    <w:rsid w:val="008A197A"/>
    <w:rsid w:val="008B3493"/>
    <w:rsid w:val="0090115F"/>
    <w:rsid w:val="00930AF9"/>
    <w:rsid w:val="009347AE"/>
    <w:rsid w:val="00936315"/>
    <w:rsid w:val="00953467"/>
    <w:rsid w:val="009606D2"/>
    <w:rsid w:val="00A14BDA"/>
    <w:rsid w:val="00A22887"/>
    <w:rsid w:val="00A41EBE"/>
    <w:rsid w:val="00A422EB"/>
    <w:rsid w:val="00A42FBE"/>
    <w:rsid w:val="00A4661B"/>
    <w:rsid w:val="00A73D8B"/>
    <w:rsid w:val="00A74139"/>
    <w:rsid w:val="00A9032E"/>
    <w:rsid w:val="00AC5DCA"/>
    <w:rsid w:val="00AC68F7"/>
    <w:rsid w:val="00AC7712"/>
    <w:rsid w:val="00AD3146"/>
    <w:rsid w:val="00AE79F1"/>
    <w:rsid w:val="00AF41CE"/>
    <w:rsid w:val="00AF5B5C"/>
    <w:rsid w:val="00B1673E"/>
    <w:rsid w:val="00B20FC9"/>
    <w:rsid w:val="00B3132E"/>
    <w:rsid w:val="00B35E11"/>
    <w:rsid w:val="00B36816"/>
    <w:rsid w:val="00B50C5A"/>
    <w:rsid w:val="00B50EC1"/>
    <w:rsid w:val="00B7743E"/>
    <w:rsid w:val="00B77D2C"/>
    <w:rsid w:val="00B87F6C"/>
    <w:rsid w:val="00BB4D2F"/>
    <w:rsid w:val="00BD48E7"/>
    <w:rsid w:val="00BD4E37"/>
    <w:rsid w:val="00BD6993"/>
    <w:rsid w:val="00C01930"/>
    <w:rsid w:val="00C029A2"/>
    <w:rsid w:val="00C152EB"/>
    <w:rsid w:val="00C669C4"/>
    <w:rsid w:val="00C714EB"/>
    <w:rsid w:val="00C84531"/>
    <w:rsid w:val="00C92E78"/>
    <w:rsid w:val="00CA0CF9"/>
    <w:rsid w:val="00CB0661"/>
    <w:rsid w:val="00CD2C45"/>
    <w:rsid w:val="00CD55CF"/>
    <w:rsid w:val="00CE1C28"/>
    <w:rsid w:val="00D04C78"/>
    <w:rsid w:val="00D11AF1"/>
    <w:rsid w:val="00D22F6D"/>
    <w:rsid w:val="00D77CC2"/>
    <w:rsid w:val="00DA3B25"/>
    <w:rsid w:val="00DE09B2"/>
    <w:rsid w:val="00DE31B5"/>
    <w:rsid w:val="00DE5407"/>
    <w:rsid w:val="00DE7156"/>
    <w:rsid w:val="00DF6F78"/>
    <w:rsid w:val="00E13CBA"/>
    <w:rsid w:val="00E36D23"/>
    <w:rsid w:val="00E4378F"/>
    <w:rsid w:val="00E463F9"/>
    <w:rsid w:val="00E527F8"/>
    <w:rsid w:val="00E577DB"/>
    <w:rsid w:val="00E94AE2"/>
    <w:rsid w:val="00EA1086"/>
    <w:rsid w:val="00ED45A0"/>
    <w:rsid w:val="00EE28E0"/>
    <w:rsid w:val="00EE5306"/>
    <w:rsid w:val="00EF725C"/>
    <w:rsid w:val="00F15A45"/>
    <w:rsid w:val="00F3276C"/>
    <w:rsid w:val="00F32A3E"/>
    <w:rsid w:val="00F379ED"/>
    <w:rsid w:val="00F4075C"/>
    <w:rsid w:val="00F475A0"/>
    <w:rsid w:val="00F50D37"/>
    <w:rsid w:val="00F619C4"/>
    <w:rsid w:val="00F80DC7"/>
    <w:rsid w:val="00F83629"/>
    <w:rsid w:val="00F85C41"/>
    <w:rsid w:val="00F9426C"/>
    <w:rsid w:val="00FA3A74"/>
    <w:rsid w:val="00FA4052"/>
    <w:rsid w:val="00FB5200"/>
    <w:rsid w:val="00FD27B8"/>
    <w:rsid w:val="00FD7E9B"/>
    <w:rsid w:val="00FF6371"/>
    <w:rsid w:val="0834363A"/>
    <w:rsid w:val="115A45AB"/>
    <w:rsid w:val="13193AF7"/>
    <w:rsid w:val="2C4E1158"/>
    <w:rsid w:val="2FD22346"/>
    <w:rsid w:val="32E102BD"/>
    <w:rsid w:val="3EC27D02"/>
    <w:rsid w:val="41E43AD7"/>
    <w:rsid w:val="46E16DA1"/>
    <w:rsid w:val="470E086A"/>
    <w:rsid w:val="489A0D8C"/>
    <w:rsid w:val="48E81534"/>
    <w:rsid w:val="4AA1230D"/>
    <w:rsid w:val="4E0F3D77"/>
    <w:rsid w:val="55825ADF"/>
    <w:rsid w:val="567A0BDF"/>
    <w:rsid w:val="59315803"/>
    <w:rsid w:val="5A37608D"/>
    <w:rsid w:val="5EC52495"/>
    <w:rsid w:val="66E55C68"/>
    <w:rsid w:val="6D4C0433"/>
    <w:rsid w:val="6DB674FE"/>
    <w:rsid w:val="6EAC7FC1"/>
    <w:rsid w:val="6F2405BD"/>
    <w:rsid w:val="6F2E0C67"/>
    <w:rsid w:val="73557D7B"/>
    <w:rsid w:val="7B233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link w:val="16"/>
    <w:qFormat/>
    <w:uiPriority w:val="0"/>
    <w:rPr>
      <w:sz w:val="18"/>
      <w:szCs w:val="18"/>
    </w:rPr>
  </w:style>
  <w:style w:type="paragraph" w:styleId="4">
    <w:name w:val="footer"/>
    <w:basedOn w:val="1"/>
    <w:link w:val="18"/>
    <w:qFormat/>
    <w:uiPriority w:val="0"/>
    <w:pPr>
      <w:tabs>
        <w:tab w:val="center" w:pos="4153"/>
        <w:tab w:val="right" w:pos="8306"/>
      </w:tabs>
      <w:snapToGrid w:val="0"/>
      <w:jc w:val="left"/>
    </w:pPr>
    <w:rPr>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2"/>
    <w:next w:val="2"/>
    <w:link w:val="15"/>
    <w:qFormat/>
    <w:uiPriority w:val="0"/>
    <w:rPr>
      <w:b/>
      <w:bCs/>
    </w:rPr>
  </w:style>
  <w:style w:type="table" w:styleId="9">
    <w:name w:val="Table Grid"/>
    <w:basedOn w:val="8"/>
    <w:unhideWhenUsed/>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563C1" w:themeColor="hyperlink"/>
      <w:u w:val="single"/>
      <w14:textFill>
        <w14:solidFill>
          <w14:schemeClr w14:val="hlink"/>
        </w14:solidFill>
      </w14:textFill>
    </w:rPr>
  </w:style>
  <w:style w:type="character" w:styleId="12">
    <w:name w:val="annotation reference"/>
    <w:basedOn w:val="10"/>
    <w:qFormat/>
    <w:uiPriority w:val="0"/>
    <w:rPr>
      <w:sz w:val="21"/>
      <w:szCs w:val="21"/>
    </w:rPr>
  </w:style>
  <w:style w:type="paragraph" w:styleId="13">
    <w:name w:val="List Paragraph"/>
    <w:basedOn w:val="1"/>
    <w:qFormat/>
    <w:uiPriority w:val="99"/>
    <w:pPr>
      <w:ind w:firstLine="420" w:firstLineChars="200"/>
    </w:pPr>
  </w:style>
  <w:style w:type="character" w:customStyle="1" w:styleId="14">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5">
    <w:name w:val="批注主题 字符"/>
    <w:basedOn w:val="14"/>
    <w:link w:val="7"/>
    <w:qFormat/>
    <w:uiPriority w:val="0"/>
    <w:rPr>
      <w:rFonts w:asciiTheme="minorHAnsi" w:hAnsiTheme="minorHAnsi" w:eastAsiaTheme="minorEastAsia" w:cstheme="minorBidi"/>
      <w:b/>
      <w:bCs/>
      <w:kern w:val="2"/>
      <w:sz w:val="21"/>
      <w:szCs w:val="24"/>
    </w:rPr>
  </w:style>
  <w:style w:type="character" w:customStyle="1" w:styleId="16">
    <w:name w:val="批注框文本 字符"/>
    <w:basedOn w:val="10"/>
    <w:link w:val="3"/>
    <w:qFormat/>
    <w:uiPriority w:val="0"/>
    <w:rPr>
      <w:rFonts w:asciiTheme="minorHAnsi" w:hAnsiTheme="minorHAnsi" w:eastAsiaTheme="minorEastAsia" w:cstheme="minorBidi"/>
      <w:kern w:val="2"/>
      <w:sz w:val="18"/>
      <w:szCs w:val="18"/>
    </w:rPr>
  </w:style>
  <w:style w:type="character" w:customStyle="1" w:styleId="17">
    <w:name w:val="页眉 字符"/>
    <w:basedOn w:val="10"/>
    <w:link w:val="5"/>
    <w:qFormat/>
    <w:uiPriority w:val="0"/>
    <w:rPr>
      <w:rFonts w:asciiTheme="minorHAnsi" w:hAnsiTheme="minorHAnsi" w:eastAsiaTheme="minorEastAsia" w:cstheme="minorBidi"/>
      <w:kern w:val="2"/>
      <w:sz w:val="18"/>
      <w:szCs w:val="18"/>
    </w:rPr>
  </w:style>
  <w:style w:type="character" w:customStyle="1" w:styleId="18">
    <w:name w:val="页脚 字符"/>
    <w:basedOn w:val="10"/>
    <w:link w:val="4"/>
    <w:qFormat/>
    <w:uiPriority w:val="0"/>
    <w:rPr>
      <w:rFonts w:asciiTheme="minorHAnsi" w:hAnsiTheme="minorHAnsi" w:eastAsiaTheme="minorEastAsia" w:cstheme="minorBidi"/>
      <w:kern w:val="2"/>
      <w:sz w:val="18"/>
      <w:szCs w:val="18"/>
    </w:rPr>
  </w:style>
  <w:style w:type="table" w:customStyle="1" w:styleId="19">
    <w:name w:val="网格型1"/>
    <w:basedOn w:val="8"/>
    <w:unhideWhenUsed/>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网格型2"/>
    <w:basedOn w:val="8"/>
    <w:unhideWhenUsed/>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5A6B61-6D45-4190-90D4-9F4462494338}">
  <ds:schemaRefs/>
</ds:datastoreItem>
</file>

<file path=docProps/app.xml><?xml version="1.0" encoding="utf-8"?>
<Properties xmlns="http://schemas.openxmlformats.org/officeDocument/2006/extended-properties" xmlns:vt="http://schemas.openxmlformats.org/officeDocument/2006/docPropsVTypes">
  <Template>Normal.dotm</Template>
  <Company>中山大学</Company>
  <Pages>1</Pages>
  <Words>299</Words>
  <Characters>305</Characters>
  <Lines>3</Lines>
  <Paragraphs>1</Paragraphs>
  <TotalTime>2</TotalTime>
  <ScaleCrop>false</ScaleCrop>
  <LinksUpToDate>false</LinksUpToDate>
  <CharactersWithSpaces>463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2023-09-19T01:54:00Z</dcterms:created>
  <dc:creator>admin</dc:creator>
  <cp:lastModifiedBy>傅林曦</cp:lastModifiedBy>
  <cp:lastPrinted>2025-03-25T00:56:34Z</cp:lastPrinted>
  <dcterms:modified xsi:type="dcterms:W3CDTF">2025-03-25T00:56:45Z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eyJoZGlkIjoiYTc0NjllZDNjM2Q1NmM2MjQ4NjdhOWU0NDFiODc2ZGUiLCJ1c2VySWQiOiIxNjQ5MjQwNzU1In0=</vt:lpwstr>
  </property>
  <property fmtid="{D5CDD505-2E9C-101B-9397-08002B2CF9AE}" pid="4" name="ICV">
    <vt:lpwstr>B6E2A1310D9E454CB4E307538FC10C8F_12</vt:lpwstr>
  </property>
</Properties>
</file>